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203B">
      <w:pPr>
        <w:spacing w:line="360" w:lineRule="auto"/>
        <w:jc w:val="center"/>
        <w:rPr>
          <w:rFonts w:hint="eastAsia" w:ascii="仿宋" w:hAnsi="仿宋" w:eastAsia="宋体" w:cs="仿宋"/>
          <w:b/>
          <w:bCs/>
          <w:sz w:val="32"/>
          <w:szCs w:val="32"/>
          <w:lang w:val="en-US" w:eastAsia="zh-CN"/>
        </w:rPr>
      </w:pPr>
      <w:r>
        <w:rPr>
          <w:rFonts w:hint="eastAsia" w:ascii="宋体" w:hAnsi="宋体" w:cs="宋体"/>
          <w:b/>
          <w:sz w:val="44"/>
          <w:szCs w:val="44"/>
        </w:rPr>
        <w:t>惠州市省级区域职业病防治中心（市职防院、市皮肤病医院）商用密码测评服务项目</w:t>
      </w:r>
      <w:r>
        <w:rPr>
          <w:rFonts w:hint="eastAsia" w:ascii="宋体" w:hAnsi="宋体" w:cs="宋体"/>
          <w:b/>
          <w:sz w:val="44"/>
          <w:szCs w:val="44"/>
          <w:lang w:val="en-US" w:eastAsia="zh-CN"/>
        </w:rPr>
        <w:t>需求</w:t>
      </w:r>
    </w:p>
    <w:p w14:paraId="512B1CF9">
      <w:pPr>
        <w:spacing w:line="360" w:lineRule="auto"/>
        <w:ind w:firstLine="480"/>
        <w:jc w:val="center"/>
        <w:rPr>
          <w:rFonts w:hint="eastAsia" w:ascii="仿宋" w:hAnsi="仿宋" w:eastAsia="仿宋" w:cs="仿宋"/>
          <w:b/>
          <w:bCs/>
          <w:sz w:val="32"/>
          <w:szCs w:val="32"/>
        </w:rPr>
      </w:pPr>
    </w:p>
    <w:p w14:paraId="7E03565E">
      <w:pPr>
        <w:pStyle w:val="2"/>
        <w:numPr>
          <w:ilvl w:val="0"/>
          <w:numId w:val="2"/>
        </w:numPr>
        <w:spacing w:line="360" w:lineRule="auto"/>
        <w:ind w:left="483" w:leftChars="228" w:firstLine="0"/>
        <w:outlineLvl w:val="0"/>
        <w:rPr>
          <w:rFonts w:hint="eastAsia" w:ascii="仿宋" w:hAnsi="仿宋" w:eastAsia="仿宋" w:cs="仿宋"/>
          <w:b/>
          <w:bCs/>
          <w:sz w:val="24"/>
          <w:lang w:val="zh-CN"/>
        </w:rPr>
      </w:pPr>
      <w:r>
        <w:rPr>
          <w:rFonts w:hint="eastAsia" w:ascii="仿宋" w:hAnsi="仿宋" w:eastAsia="仿宋" w:cs="仿宋"/>
          <w:b/>
          <w:bCs/>
          <w:sz w:val="24"/>
        </w:rPr>
        <w:t>项目目标</w:t>
      </w:r>
    </w:p>
    <w:p w14:paraId="61155326">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根据国务院《商用密码管理条例》（国令第760号）、商用密码应用安全性评估管理办法（国家密码管理局令第3号）以及《关于印发&lt;卫生健康行业医疗机构场景密码应用与安全性评估实施指南&gt;&lt;全民健康信息平台密码应用与安全性评估实施指南&gt;的通知》（国卫统信函[2023]17号）</w:t>
      </w:r>
      <w:r>
        <w:rPr>
          <w:rFonts w:hint="eastAsia" w:ascii="仿宋" w:hAnsi="仿宋" w:eastAsia="仿宋"/>
          <w:color w:val="000000"/>
          <w:sz w:val="24"/>
        </w:rPr>
        <w:t>、《关于进一步明确市级政务信息化项目密码应用有关工作的通知》（惠密码局[2023]2号）</w:t>
      </w:r>
      <w:r>
        <w:rPr>
          <w:rFonts w:hint="eastAsia" w:ascii="仿宋" w:hAnsi="仿宋" w:eastAsia="仿宋" w:cs="仿宋"/>
          <w:color w:val="000000"/>
          <w:kern w:val="0"/>
          <w:sz w:val="24"/>
          <w:lang w:val="zh-CN" w:bidi="ar"/>
        </w:rPr>
        <w:t>的规定。进一步推进我院信息系统商用密码应用改造与配套工作，强化重要信息系统与数据安全自主可控性，积极响应党和国家对商用密码的应用和推广要求，在对现有信息基础设施进行核查，并在方案编制完成</w:t>
      </w:r>
      <w:bookmarkStart w:id="0" w:name="_GoBack"/>
      <w:bookmarkEnd w:id="0"/>
      <w:r>
        <w:rPr>
          <w:rFonts w:hint="eastAsia" w:ascii="仿宋" w:hAnsi="仿宋" w:eastAsia="仿宋" w:cs="仿宋"/>
          <w:color w:val="000000"/>
          <w:kern w:val="0"/>
          <w:sz w:val="24"/>
          <w:lang w:val="zh-CN" w:bidi="ar"/>
        </w:rPr>
        <w:t>基础上，开展惠州市省级区域职业病防治中心（市职防院、市皮肤病医院）商用密码测评工作，</w:t>
      </w:r>
      <w:r>
        <w:rPr>
          <w:rFonts w:hint="eastAsia" w:ascii="仿宋" w:hAnsi="仿宋" w:eastAsia="仿宋" w:cs="仿宋"/>
          <w:color w:val="000000"/>
          <w:kern w:val="0"/>
          <w:sz w:val="24"/>
          <w:lang w:val="en-US" w:eastAsia="zh-CN" w:bidi="ar"/>
        </w:rPr>
        <w:t>包括：HIS系统、数智化职业健康管理系统升级（二期）、单位网站、财务和运营系统、医学影像系统（PACS）</w:t>
      </w:r>
      <w:r>
        <w:rPr>
          <w:rFonts w:hint="eastAsia" w:ascii="仿宋" w:hAnsi="仿宋" w:eastAsia="仿宋" w:cs="仿宋"/>
          <w:color w:val="000000"/>
          <w:kern w:val="0"/>
          <w:sz w:val="24"/>
          <w:lang w:val="zh-CN" w:bidi="ar"/>
        </w:rPr>
        <w:t>。</w:t>
      </w:r>
    </w:p>
    <w:p w14:paraId="0A23D484">
      <w:pPr>
        <w:pStyle w:val="2"/>
        <w:numPr>
          <w:ilvl w:val="0"/>
          <w:numId w:val="2"/>
        </w:numPr>
        <w:spacing w:line="360" w:lineRule="auto"/>
        <w:ind w:left="483" w:leftChars="228" w:firstLine="0"/>
        <w:outlineLvl w:val="0"/>
        <w:rPr>
          <w:rFonts w:hint="eastAsia" w:ascii="仿宋" w:hAnsi="仿宋" w:eastAsia="仿宋" w:cs="仿宋"/>
          <w:b/>
          <w:bCs/>
          <w:sz w:val="24"/>
          <w:lang w:val="zh-CN"/>
        </w:rPr>
      </w:pPr>
      <w:r>
        <w:rPr>
          <w:rFonts w:hint="eastAsia" w:ascii="仿宋" w:hAnsi="仿宋" w:eastAsia="仿宋" w:cs="仿宋"/>
          <w:b/>
          <w:bCs/>
          <w:sz w:val="24"/>
          <w:lang w:val="zh-CN"/>
        </w:rPr>
        <w:t>采购项目技术/服务要求指标要求</w:t>
      </w:r>
    </w:p>
    <w:p w14:paraId="1B9C7B29">
      <w:pPr>
        <w:numPr>
          <w:ilvl w:val="0"/>
          <w:numId w:val="3"/>
        </w:numPr>
        <w:spacing w:line="360" w:lineRule="auto"/>
        <w:outlineLvl w:val="1"/>
        <w:rPr>
          <w:rFonts w:hint="eastAsia" w:ascii="仿宋" w:hAnsi="仿宋" w:eastAsia="仿宋" w:cs="仿宋"/>
          <w:b/>
          <w:bCs/>
          <w:sz w:val="24"/>
        </w:rPr>
      </w:pPr>
      <w:r>
        <w:rPr>
          <w:rFonts w:hint="eastAsia" w:ascii="仿宋" w:hAnsi="仿宋" w:eastAsia="仿宋" w:cs="仿宋"/>
          <w:b/>
          <w:bCs/>
          <w:sz w:val="24"/>
        </w:rPr>
        <w:t>方案评估服务</w:t>
      </w:r>
    </w:p>
    <w:p w14:paraId="5D2D9801">
      <w:pPr>
        <w:pStyle w:val="3"/>
        <w:numPr>
          <w:ilvl w:val="2"/>
          <w:numId w:val="4"/>
        </w:numPr>
        <w:spacing w:line="360" w:lineRule="auto"/>
        <w:rPr>
          <w:rFonts w:hint="eastAsia" w:ascii="仿宋" w:hAnsi="仿宋" w:eastAsia="仿宋" w:cs="仿宋"/>
          <w:sz w:val="24"/>
        </w:rPr>
      </w:pPr>
      <w:r>
        <w:rPr>
          <w:rFonts w:hint="eastAsia" w:ascii="仿宋" w:hAnsi="仿宋" w:eastAsia="仿宋" w:cs="仿宋"/>
          <w:sz w:val="24"/>
        </w:rPr>
        <w:t>服务内容</w:t>
      </w:r>
    </w:p>
    <w:p w14:paraId="392D3C79">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由商用密码检测机构，依据GB/T 39786-2021《信息安全技术 信息系统密码应用基本要求》、T/GDCCA0001-2022 《信息系统密码应用方案评估规范》、T/GDCCA 0002-2022 《信息系统密码应用方案评估过程指南》针对指定信息系统密码</w:t>
      </w:r>
      <w:r>
        <w:rPr>
          <w:rFonts w:hint="eastAsia" w:ascii="仿宋" w:hAnsi="仿宋" w:eastAsia="仿宋" w:cs="仿宋"/>
          <w:color w:val="000000"/>
          <w:kern w:val="0"/>
          <w:sz w:val="24"/>
          <w:lang w:val="en-US" w:eastAsia="zh-CN" w:bidi="ar"/>
        </w:rPr>
        <w:t>方案和</w:t>
      </w:r>
      <w:r>
        <w:rPr>
          <w:rFonts w:hint="eastAsia" w:ascii="仿宋" w:hAnsi="仿宋" w:eastAsia="仿宋" w:cs="仿宋"/>
          <w:color w:val="000000"/>
          <w:kern w:val="0"/>
          <w:sz w:val="24"/>
          <w:lang w:val="zh-CN" w:bidi="ar"/>
        </w:rPr>
        <w:t>应用的完整性、准确性、可行性等方面进行分析并出具报告，并协助惠州市</w:t>
      </w:r>
      <w:r>
        <w:rPr>
          <w:rFonts w:hint="eastAsia" w:ascii="仿宋" w:hAnsi="仿宋" w:eastAsia="仿宋" w:cs="仿宋"/>
          <w:color w:val="000000"/>
          <w:kern w:val="0"/>
          <w:sz w:val="24"/>
          <w:lang w:val="en-US" w:eastAsia="zh-CN" w:bidi="ar"/>
        </w:rPr>
        <w:t>职业病防治院信息系统</w:t>
      </w:r>
      <w:r>
        <w:rPr>
          <w:rFonts w:hint="eastAsia" w:ascii="仿宋" w:hAnsi="仿宋" w:eastAsia="仿宋" w:cs="仿宋"/>
          <w:color w:val="000000"/>
          <w:kern w:val="0"/>
          <w:sz w:val="24"/>
          <w:lang w:val="zh-CN" w:bidi="ar"/>
        </w:rPr>
        <w:t>完成</w:t>
      </w:r>
      <w:r>
        <w:rPr>
          <w:rFonts w:hint="eastAsia" w:ascii="仿宋" w:hAnsi="仿宋" w:eastAsia="仿宋" w:cs="仿宋"/>
          <w:color w:val="000000"/>
          <w:kern w:val="0"/>
          <w:sz w:val="24"/>
          <w:lang w:val="en-US" w:eastAsia="zh-CN" w:bidi="ar"/>
        </w:rPr>
        <w:t>密码应用方案的</w:t>
      </w:r>
      <w:r>
        <w:rPr>
          <w:rFonts w:hint="eastAsia" w:ascii="仿宋" w:hAnsi="仿宋" w:eastAsia="仿宋" w:cs="仿宋"/>
          <w:color w:val="000000"/>
          <w:kern w:val="0"/>
          <w:sz w:val="24"/>
          <w:lang w:val="zh-CN" w:bidi="ar"/>
        </w:rPr>
        <w:t>备案。为惠州市</w:t>
      </w:r>
      <w:r>
        <w:rPr>
          <w:rFonts w:hint="eastAsia" w:ascii="仿宋" w:hAnsi="仿宋" w:eastAsia="仿宋" w:cs="仿宋"/>
          <w:color w:val="000000"/>
          <w:kern w:val="0"/>
          <w:sz w:val="24"/>
          <w:lang w:val="en-US" w:eastAsia="zh-CN" w:bidi="ar"/>
        </w:rPr>
        <w:t>职业病防治院信息</w:t>
      </w:r>
      <w:r>
        <w:rPr>
          <w:rFonts w:hint="eastAsia" w:ascii="仿宋" w:hAnsi="仿宋" w:eastAsia="仿宋" w:cs="仿宋"/>
          <w:color w:val="000000"/>
          <w:kern w:val="0"/>
          <w:sz w:val="24"/>
          <w:lang w:val="zh-CN" w:bidi="ar"/>
        </w:rPr>
        <w:t>系统的密码安全提供科学评价，逐步规范密码使用和管理行为，推动提升惠州市</w:t>
      </w:r>
      <w:r>
        <w:rPr>
          <w:rFonts w:hint="eastAsia" w:ascii="仿宋" w:hAnsi="仿宋" w:eastAsia="仿宋" w:cs="仿宋"/>
          <w:color w:val="000000"/>
          <w:kern w:val="0"/>
          <w:sz w:val="24"/>
          <w:lang w:val="en-US" w:eastAsia="zh-CN" w:bidi="ar"/>
        </w:rPr>
        <w:t>职业病防治院</w:t>
      </w:r>
      <w:r>
        <w:rPr>
          <w:rFonts w:hint="eastAsia" w:ascii="仿宋" w:hAnsi="仿宋" w:eastAsia="仿宋" w:cs="仿宋"/>
          <w:color w:val="000000"/>
          <w:kern w:val="0"/>
          <w:sz w:val="24"/>
          <w:lang w:val="zh-CN" w:bidi="ar"/>
        </w:rPr>
        <w:t>密码应用水平。</w:t>
      </w:r>
    </w:p>
    <w:p w14:paraId="1775CD32">
      <w:pPr>
        <w:pStyle w:val="2"/>
        <w:numPr>
          <w:ilvl w:val="0"/>
          <w:numId w:val="0"/>
        </w:numPr>
        <w:rPr>
          <w:lang w:bidi="ar"/>
        </w:rPr>
      </w:pPr>
    </w:p>
    <w:p w14:paraId="1D4DA579">
      <w:pPr>
        <w:pStyle w:val="3"/>
        <w:numPr>
          <w:ilvl w:val="2"/>
          <w:numId w:val="4"/>
        </w:numPr>
        <w:spacing w:line="360" w:lineRule="auto"/>
        <w:rPr>
          <w:rFonts w:hint="eastAsia" w:ascii="仿宋" w:hAnsi="仿宋" w:eastAsia="仿宋" w:cs="仿宋"/>
          <w:sz w:val="24"/>
        </w:rPr>
      </w:pPr>
      <w:r>
        <w:rPr>
          <w:rFonts w:hint="eastAsia" w:ascii="仿宋" w:hAnsi="仿宋" w:eastAsia="仿宋" w:cs="仿宋"/>
          <w:sz w:val="24"/>
        </w:rPr>
        <w:t>服务原则</w:t>
      </w:r>
    </w:p>
    <w:p w14:paraId="46D1D02C">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坚持科学、客观、独立、公正的基本原则，从第三方角度，对惠州市</w:t>
      </w:r>
      <w:r>
        <w:rPr>
          <w:rFonts w:hint="eastAsia" w:ascii="仿宋" w:hAnsi="仿宋" w:eastAsia="仿宋" w:cs="仿宋"/>
          <w:color w:val="000000"/>
          <w:kern w:val="0"/>
          <w:sz w:val="24"/>
          <w:lang w:val="en-US" w:eastAsia="zh-CN" w:bidi="ar"/>
        </w:rPr>
        <w:t>职业病防治院</w:t>
      </w:r>
      <w:r>
        <w:rPr>
          <w:rFonts w:hint="eastAsia" w:ascii="仿宋" w:hAnsi="仿宋" w:eastAsia="仿宋" w:cs="仿宋"/>
          <w:color w:val="000000"/>
          <w:kern w:val="0"/>
          <w:sz w:val="24"/>
          <w:lang w:val="zh-CN" w:bidi="ar"/>
        </w:rPr>
        <w:t>密码应用方案合规性、有效性、经济性、合理性等情况进行商用密码应用方案</w:t>
      </w:r>
      <w:r>
        <w:rPr>
          <w:rFonts w:hint="eastAsia" w:ascii="仿宋" w:hAnsi="仿宋" w:eastAsia="仿宋" w:cs="仿宋"/>
          <w:color w:val="000000"/>
          <w:kern w:val="0"/>
          <w:sz w:val="24"/>
          <w:lang w:val="en-US" w:eastAsia="zh-CN" w:bidi="ar"/>
        </w:rPr>
        <w:t>和</w:t>
      </w:r>
      <w:r>
        <w:rPr>
          <w:rFonts w:hint="eastAsia" w:ascii="仿宋" w:hAnsi="仿宋" w:eastAsia="仿宋" w:cs="仿宋"/>
          <w:color w:val="000000"/>
          <w:kern w:val="0"/>
          <w:sz w:val="24"/>
          <w:lang w:val="zh-CN" w:bidi="ar"/>
        </w:rPr>
        <w:t>商用密码应用安全性评估。</w:t>
      </w:r>
    </w:p>
    <w:p w14:paraId="7A2C112E">
      <w:pPr>
        <w:pStyle w:val="3"/>
        <w:numPr>
          <w:ilvl w:val="2"/>
          <w:numId w:val="4"/>
        </w:numPr>
        <w:spacing w:line="360" w:lineRule="auto"/>
        <w:rPr>
          <w:rFonts w:hint="eastAsia" w:ascii="仿宋" w:hAnsi="仿宋" w:eastAsia="仿宋" w:cs="仿宋"/>
          <w:sz w:val="24"/>
        </w:rPr>
      </w:pPr>
      <w:r>
        <w:rPr>
          <w:rFonts w:hint="eastAsia" w:ascii="仿宋" w:hAnsi="仿宋" w:eastAsia="仿宋" w:cs="仿宋"/>
          <w:sz w:val="24"/>
        </w:rPr>
        <w:t>评估依据</w:t>
      </w:r>
    </w:p>
    <w:p w14:paraId="079C12D1">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商用密码应用方案评估参考相关标准与文件主要包括如下内容：</w:t>
      </w:r>
    </w:p>
    <w:p w14:paraId="098A8E35">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1、国家法律政策文件</w:t>
      </w:r>
    </w:p>
    <w:p w14:paraId="237E3629">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《中华人民共和国网络安全法》</w:t>
      </w:r>
    </w:p>
    <w:p w14:paraId="3BF0917F">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《中华人民共和国密码法》</w:t>
      </w:r>
    </w:p>
    <w:p w14:paraId="170A7D5F">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《商用密码管理条例》</w:t>
      </w:r>
    </w:p>
    <w:p w14:paraId="08785CE3">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《商用密码应用安全性评估管理办法》</w:t>
      </w:r>
    </w:p>
    <w:p w14:paraId="0C902CDC">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《国家政务信息化项目建设管理办法》</w:t>
      </w:r>
    </w:p>
    <w:p w14:paraId="1215B6D6">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2、广东省</w:t>
      </w:r>
      <w:r>
        <w:rPr>
          <w:rFonts w:hint="eastAsia" w:ascii="仿宋" w:hAnsi="仿宋" w:eastAsia="仿宋" w:cs="仿宋"/>
          <w:color w:val="000000"/>
          <w:kern w:val="0"/>
          <w:sz w:val="24"/>
          <w:lang w:bidi="ar"/>
        </w:rPr>
        <w:t>和惠州市</w:t>
      </w:r>
      <w:r>
        <w:rPr>
          <w:rFonts w:hint="eastAsia" w:ascii="仿宋" w:hAnsi="仿宋" w:eastAsia="仿宋" w:cs="仿宋"/>
          <w:color w:val="000000"/>
          <w:kern w:val="0"/>
          <w:sz w:val="24"/>
          <w:lang w:val="zh-CN" w:bidi="ar"/>
        </w:rPr>
        <w:t>政策文件</w:t>
      </w:r>
    </w:p>
    <w:p w14:paraId="6613EB15">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《广东省省级政务信息化服务项目管理办法（试行）》</w:t>
      </w:r>
    </w:p>
    <w:p w14:paraId="252E7F70">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olor w:val="000000"/>
          <w:sz w:val="24"/>
        </w:rPr>
        <w:t>《关于进一步明确市级政务信息化项目密码应用有关工作的通知》（惠密码局[2023]2号）</w:t>
      </w:r>
    </w:p>
    <w:p w14:paraId="03DBBA5E">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3.遵循的主要标准</w:t>
      </w:r>
    </w:p>
    <w:p w14:paraId="1F8950FD">
      <w:pPr>
        <w:spacing w:line="360" w:lineRule="auto"/>
        <w:ind w:firstLine="484" w:firstLineChars="20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GB/T 39786-2021《信息安全技术 信息系统密码应用基本要求》</w:t>
      </w:r>
    </w:p>
    <w:p w14:paraId="71F4AD29">
      <w:pPr>
        <w:spacing w:line="360" w:lineRule="auto"/>
        <w:ind w:firstLine="484" w:firstLineChars="20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GB/T 43207-2023《信息安全技术 信息系统密码应用设计指南》</w:t>
      </w:r>
    </w:p>
    <w:p w14:paraId="52A3E106">
      <w:pPr>
        <w:spacing w:line="360" w:lineRule="auto"/>
        <w:ind w:firstLine="484" w:firstLineChars="20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T/GDCCA0001-2022 《信息系统密码应用方案评估规范》</w:t>
      </w:r>
    </w:p>
    <w:p w14:paraId="73FC8901">
      <w:pPr>
        <w:spacing w:line="360" w:lineRule="auto"/>
        <w:ind w:firstLine="484" w:firstLineChars="20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T/GDCCA 0002-2022 《信息系统密码应用方案评估过程指南》</w:t>
      </w:r>
    </w:p>
    <w:p w14:paraId="3A20E5CC">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《信息系统密码应用高风险判定指引》</w:t>
      </w:r>
    </w:p>
    <w:p w14:paraId="1B1C9575">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在进行测试时依据的相关标准、规范次序如下：</w:t>
      </w:r>
    </w:p>
    <w:p w14:paraId="329E74E2">
      <w:pPr>
        <w:spacing w:line="360" w:lineRule="auto"/>
        <w:ind w:firstLine="420"/>
        <w:rPr>
          <w:rFonts w:hint="eastAsia" w:ascii="仿宋" w:hAnsi="仿宋" w:eastAsia="仿宋" w:cs="仿宋"/>
          <w:sz w:val="24"/>
        </w:rPr>
      </w:pPr>
      <w:r>
        <w:rPr>
          <w:rFonts w:hint="eastAsia" w:ascii="仿宋" w:hAnsi="仿宋" w:eastAsia="仿宋" w:cs="仿宋"/>
          <w:color w:val="000000"/>
          <w:kern w:val="0"/>
          <w:sz w:val="24"/>
          <w:lang w:val="zh-CN" w:bidi="ar"/>
        </w:rPr>
        <w:t>优先依据相关国家相关标准；再次依据相关行业标准/地方标准/内部和管理规范。当各测试依据之间存在不一致之处时，以优先级高的为准。</w:t>
      </w:r>
    </w:p>
    <w:p w14:paraId="03F6D19B">
      <w:pPr>
        <w:pStyle w:val="3"/>
        <w:numPr>
          <w:ilvl w:val="2"/>
          <w:numId w:val="4"/>
        </w:numPr>
        <w:spacing w:line="360" w:lineRule="auto"/>
        <w:rPr>
          <w:rFonts w:hint="eastAsia" w:ascii="仿宋" w:hAnsi="仿宋" w:eastAsia="仿宋" w:cs="仿宋"/>
          <w:sz w:val="24"/>
        </w:rPr>
      </w:pPr>
      <w:r>
        <w:rPr>
          <w:rFonts w:hint="eastAsia" w:ascii="仿宋" w:hAnsi="仿宋" w:eastAsia="仿宋" w:cs="仿宋"/>
          <w:sz w:val="24"/>
        </w:rPr>
        <w:t>评估内容要求</w:t>
      </w:r>
    </w:p>
    <w:p w14:paraId="2ED3D012">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对密码应用方案开展商用密码</w:t>
      </w:r>
      <w:r>
        <w:rPr>
          <w:rFonts w:hint="eastAsia" w:ascii="仿宋" w:hAnsi="仿宋" w:eastAsia="仿宋" w:cs="仿宋"/>
          <w:color w:val="000000"/>
          <w:kern w:val="0"/>
          <w:sz w:val="24"/>
          <w:lang w:val="en-US" w:eastAsia="zh-CN" w:bidi="ar"/>
        </w:rPr>
        <w:t>的方案和</w:t>
      </w:r>
      <w:r>
        <w:rPr>
          <w:rFonts w:hint="eastAsia" w:ascii="仿宋" w:hAnsi="仿宋" w:eastAsia="仿宋" w:cs="仿宋"/>
          <w:color w:val="000000"/>
          <w:kern w:val="0"/>
          <w:sz w:val="24"/>
          <w:lang w:val="zh-CN" w:bidi="ar"/>
        </w:rPr>
        <w:t>应用安全性评估，应当包括以下内容：</w:t>
      </w:r>
    </w:p>
    <w:p w14:paraId="0EE21530">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（一）考量密码</w:t>
      </w:r>
      <w:r>
        <w:rPr>
          <w:rFonts w:hint="eastAsia" w:ascii="仿宋" w:hAnsi="仿宋" w:eastAsia="仿宋" w:cs="仿宋"/>
          <w:color w:val="000000"/>
          <w:kern w:val="0"/>
          <w:sz w:val="24"/>
          <w:lang w:val="en-US" w:eastAsia="zh-CN" w:bidi="ar"/>
        </w:rPr>
        <w:t>方案和</w:t>
      </w:r>
      <w:r>
        <w:rPr>
          <w:rFonts w:hint="eastAsia" w:ascii="仿宋" w:hAnsi="仿宋" w:eastAsia="仿宋" w:cs="仿宋"/>
          <w:color w:val="000000"/>
          <w:kern w:val="0"/>
          <w:sz w:val="24"/>
          <w:lang w:val="zh-CN" w:bidi="ar"/>
        </w:rPr>
        <w:t>应用需求的全面性、合理性和针对性，对照相关标准规范选取适用指标的准确性，以及不适用指标论证的充分性；</w:t>
      </w:r>
    </w:p>
    <w:p w14:paraId="0020C4CE">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（二）分析密码</w:t>
      </w:r>
      <w:r>
        <w:rPr>
          <w:rFonts w:hint="eastAsia" w:ascii="仿宋" w:hAnsi="仿宋" w:eastAsia="仿宋" w:cs="仿宋"/>
          <w:color w:val="000000"/>
          <w:kern w:val="0"/>
          <w:sz w:val="24"/>
          <w:lang w:val="en-US" w:eastAsia="zh-CN" w:bidi="ar"/>
        </w:rPr>
        <w:t>方案和</w:t>
      </w:r>
      <w:r>
        <w:rPr>
          <w:rFonts w:hint="eastAsia" w:ascii="仿宋" w:hAnsi="仿宋" w:eastAsia="仿宋" w:cs="仿宋"/>
          <w:color w:val="000000"/>
          <w:kern w:val="0"/>
          <w:sz w:val="24"/>
          <w:lang w:val="zh-CN" w:bidi="ar"/>
        </w:rPr>
        <w:t>应用流程和机制是否具备可实施性、密码保护措施是否达到相应的密码应用要求、相关描述是否详尽；</w:t>
      </w:r>
    </w:p>
    <w:p w14:paraId="12539354">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（三）论证密码技术、产品和服务选用的合规性，密钥管理的安全性，以及使用密码解决安全风险的科学性；</w:t>
      </w:r>
    </w:p>
    <w:p w14:paraId="2B47BC88">
      <w:pPr>
        <w:spacing w:line="360" w:lineRule="auto"/>
        <w:ind w:firstLine="420"/>
        <w:rPr>
          <w:rFonts w:hint="eastAsia" w:ascii="仿宋" w:hAnsi="仿宋" w:eastAsia="仿宋" w:cs="仿宋"/>
          <w:color w:val="000000"/>
          <w:kern w:val="0"/>
          <w:sz w:val="24"/>
          <w:lang w:val="zh-CN" w:bidi="ar"/>
        </w:rPr>
      </w:pPr>
      <w:r>
        <w:rPr>
          <w:rFonts w:hint="eastAsia" w:ascii="仿宋" w:hAnsi="仿宋" w:eastAsia="仿宋" w:cs="仿宋"/>
          <w:color w:val="000000"/>
          <w:kern w:val="0"/>
          <w:sz w:val="24"/>
          <w:lang w:val="zh-CN" w:bidi="ar"/>
        </w:rPr>
        <w:t>（四）编制形成商用密码</w:t>
      </w:r>
      <w:r>
        <w:rPr>
          <w:rFonts w:hint="eastAsia" w:ascii="仿宋" w:hAnsi="仿宋" w:eastAsia="仿宋" w:cs="仿宋"/>
          <w:color w:val="000000"/>
          <w:kern w:val="0"/>
          <w:sz w:val="24"/>
          <w:lang w:val="en-US" w:eastAsia="zh-CN" w:bidi="ar"/>
        </w:rPr>
        <w:t>方案和</w:t>
      </w:r>
      <w:r>
        <w:rPr>
          <w:rFonts w:hint="eastAsia" w:ascii="仿宋" w:hAnsi="仿宋" w:eastAsia="仿宋" w:cs="仿宋"/>
          <w:color w:val="000000"/>
          <w:kern w:val="0"/>
          <w:sz w:val="24"/>
          <w:lang w:val="zh-CN" w:bidi="ar"/>
        </w:rPr>
        <w:t>应用安全性评估报告。</w:t>
      </w:r>
    </w:p>
    <w:p w14:paraId="7A187E07">
      <w:pPr>
        <w:spacing w:line="360" w:lineRule="auto"/>
        <w:ind w:firstLine="420"/>
        <w:rPr>
          <w:rFonts w:hint="eastAsia" w:ascii="仿宋" w:hAnsi="仿宋" w:eastAsia="仿宋" w:cs="仿宋"/>
          <w:sz w:val="24"/>
        </w:rPr>
      </w:pPr>
    </w:p>
    <w:p w14:paraId="18A7BD78">
      <w:pPr>
        <w:numPr>
          <w:ilvl w:val="0"/>
          <w:numId w:val="3"/>
        </w:numPr>
        <w:spacing w:line="360" w:lineRule="auto"/>
        <w:outlineLvl w:val="1"/>
        <w:rPr>
          <w:rFonts w:hint="eastAsia" w:ascii="仿宋" w:hAnsi="仿宋" w:eastAsia="仿宋" w:cs="仿宋"/>
          <w:b/>
          <w:bCs/>
          <w:sz w:val="24"/>
        </w:rPr>
      </w:pPr>
      <w:r>
        <w:rPr>
          <w:rFonts w:hint="eastAsia" w:ascii="仿宋" w:hAnsi="仿宋" w:eastAsia="仿宋" w:cs="仿宋"/>
          <w:b/>
          <w:bCs/>
          <w:sz w:val="24"/>
        </w:rPr>
        <w:t>单位要求</w:t>
      </w:r>
    </w:p>
    <w:p w14:paraId="761C5FDC">
      <w:pPr>
        <w:spacing w:line="360" w:lineRule="auto"/>
        <w:ind w:firstLine="420"/>
        <w:rPr>
          <w:rFonts w:hint="eastAsia" w:ascii="仿宋" w:hAnsi="仿宋" w:eastAsia="仿宋" w:cs="仿宋"/>
          <w:sz w:val="24"/>
        </w:rPr>
      </w:pPr>
      <w:r>
        <w:rPr>
          <w:rFonts w:hint="eastAsia" w:ascii="仿宋" w:hAnsi="仿宋" w:eastAsia="仿宋" w:cs="仿宋"/>
          <w:sz w:val="24"/>
        </w:rPr>
        <w:t>（1）资质要求：</w:t>
      </w:r>
      <w:r>
        <w:rPr>
          <w:rFonts w:hint="eastAsia" w:ascii="仿宋" w:hAnsi="仿宋" w:eastAsia="仿宋" w:cs="仿宋"/>
          <w:sz w:val="24"/>
          <w:lang w:val="zh-CN"/>
        </w:rPr>
        <w:t>国家密码管理局审核认定的商用密码检测机构，最新以国家密码管理局202</w:t>
      </w:r>
      <w:r>
        <w:rPr>
          <w:rFonts w:hint="eastAsia" w:ascii="仿宋" w:hAnsi="仿宋" w:eastAsia="仿宋" w:cs="仿宋"/>
          <w:sz w:val="24"/>
          <w:lang w:val="en-US" w:eastAsia="zh-CN"/>
        </w:rPr>
        <w:t>5</w:t>
      </w:r>
      <w:r>
        <w:rPr>
          <w:rFonts w:hint="eastAsia" w:ascii="仿宋" w:hAnsi="仿宋" w:eastAsia="仿宋" w:cs="仿宋"/>
          <w:sz w:val="24"/>
          <w:lang w:val="zh-CN"/>
        </w:rPr>
        <w:t>年1</w:t>
      </w:r>
      <w:r>
        <w:rPr>
          <w:rFonts w:hint="eastAsia" w:ascii="仿宋" w:hAnsi="仿宋" w:eastAsia="仿宋" w:cs="仿宋"/>
          <w:sz w:val="24"/>
          <w:lang w:val="en-US" w:eastAsia="zh-CN"/>
        </w:rPr>
        <w:t>0</w:t>
      </w:r>
      <w:r>
        <w:rPr>
          <w:rFonts w:hint="eastAsia" w:ascii="仿宋" w:hAnsi="仿宋" w:eastAsia="仿宋" w:cs="仿宋"/>
          <w:sz w:val="24"/>
          <w:lang w:val="zh-CN"/>
        </w:rPr>
        <w:t>月</w:t>
      </w:r>
      <w:r>
        <w:rPr>
          <w:rFonts w:hint="eastAsia" w:ascii="仿宋" w:hAnsi="仿宋" w:eastAsia="仿宋" w:cs="仿宋"/>
          <w:sz w:val="24"/>
          <w:lang w:val="en-US" w:eastAsia="zh-CN"/>
        </w:rPr>
        <w:t>27</w:t>
      </w:r>
      <w:r>
        <w:rPr>
          <w:rFonts w:hint="eastAsia" w:ascii="仿宋" w:hAnsi="仿宋" w:eastAsia="仿宋" w:cs="仿宋"/>
          <w:sz w:val="24"/>
          <w:lang w:val="zh-CN"/>
        </w:rPr>
        <w:t>日第</w:t>
      </w:r>
      <w:r>
        <w:rPr>
          <w:rFonts w:hint="eastAsia" w:ascii="仿宋" w:hAnsi="仿宋" w:eastAsia="仿宋" w:cs="仿宋"/>
          <w:sz w:val="24"/>
          <w:lang w:val="en-US" w:eastAsia="zh-CN"/>
        </w:rPr>
        <w:t>53</w:t>
      </w:r>
      <w:r>
        <w:rPr>
          <w:rFonts w:hint="eastAsia" w:ascii="仿宋" w:hAnsi="仿宋" w:eastAsia="仿宋" w:cs="仿宋"/>
          <w:sz w:val="24"/>
          <w:lang w:val="zh-CN"/>
        </w:rPr>
        <w:t>号公告为准</w:t>
      </w:r>
      <w:r>
        <w:rPr>
          <w:rFonts w:hint="eastAsia" w:ascii="仿宋" w:hAnsi="仿宋" w:eastAsia="仿宋" w:cs="仿宋"/>
          <w:sz w:val="24"/>
        </w:rPr>
        <w:t>。</w:t>
      </w:r>
    </w:p>
    <w:p w14:paraId="39966EC3">
      <w:pPr>
        <w:pStyle w:val="16"/>
        <w:spacing w:line="360" w:lineRule="auto"/>
        <w:ind w:firstLine="486"/>
        <w:rPr>
          <w:rFonts w:hint="eastAsia" w:ascii="仿宋" w:hAnsi="仿宋" w:eastAsia="仿宋" w:cs="仿宋"/>
          <w:bCs/>
          <w:sz w:val="24"/>
          <w:szCs w:val="24"/>
        </w:rPr>
      </w:pPr>
      <w:r>
        <w:rPr>
          <w:rFonts w:hint="eastAsia" w:ascii="仿宋" w:hAnsi="仿宋" w:eastAsia="仿宋" w:cs="仿宋"/>
          <w:sz w:val="24"/>
          <w:szCs w:val="24"/>
        </w:rPr>
        <w:t>（2）验收要求：完成本项目指定系统所有商用密码</w:t>
      </w:r>
      <w:r>
        <w:rPr>
          <w:rFonts w:hint="eastAsia" w:ascii="仿宋" w:hAnsi="仿宋" w:eastAsia="仿宋" w:cs="仿宋"/>
          <w:color w:val="000000"/>
          <w:kern w:val="0"/>
          <w:sz w:val="24"/>
          <w:lang w:val="en-US" w:eastAsia="zh-CN" w:bidi="ar"/>
        </w:rPr>
        <w:t>方案和</w:t>
      </w:r>
      <w:r>
        <w:rPr>
          <w:rFonts w:hint="eastAsia" w:ascii="仿宋" w:hAnsi="仿宋" w:eastAsia="仿宋" w:cs="仿宋"/>
          <w:color w:val="000000"/>
          <w:kern w:val="0"/>
          <w:sz w:val="24"/>
          <w:lang w:val="zh-CN" w:bidi="ar"/>
        </w:rPr>
        <w:t>应用</w:t>
      </w:r>
      <w:r>
        <w:rPr>
          <w:rFonts w:hint="eastAsia" w:ascii="仿宋" w:hAnsi="仿宋" w:eastAsia="仿宋" w:cs="仿宋"/>
          <w:sz w:val="24"/>
          <w:szCs w:val="24"/>
        </w:rPr>
        <w:t>评估服务工作，并出具符合密码管理部门要求的商用密码应用方案</w:t>
      </w:r>
      <w:r>
        <w:rPr>
          <w:rFonts w:hint="eastAsia" w:ascii="仿宋" w:hAnsi="仿宋" w:eastAsia="仿宋" w:cs="仿宋"/>
          <w:sz w:val="24"/>
          <w:szCs w:val="24"/>
          <w:lang w:val="en-US" w:eastAsia="zh-CN"/>
        </w:rPr>
        <w:t>和</w:t>
      </w:r>
      <w:r>
        <w:rPr>
          <w:rFonts w:hint="eastAsia" w:ascii="仿宋" w:hAnsi="仿宋" w:eastAsia="仿宋" w:cs="仿宋"/>
          <w:sz w:val="24"/>
          <w:szCs w:val="24"/>
        </w:rPr>
        <w:t>商用密码应用安全性评估报告，获得当地密码管理部门出具备案回执</w:t>
      </w:r>
      <w:r>
        <w:rPr>
          <w:rFonts w:hint="eastAsia" w:ascii="仿宋" w:hAnsi="仿宋" w:eastAsia="仿宋" w:cs="仿宋"/>
          <w:sz w:val="24"/>
          <w:szCs w:val="24"/>
          <w:lang w:val="en-US" w:eastAsia="zh-CN"/>
        </w:rPr>
        <w:t>和政务数据管理局复函</w:t>
      </w:r>
      <w:r>
        <w:rPr>
          <w:rFonts w:hint="eastAsia" w:ascii="仿宋" w:hAnsi="仿宋" w:eastAsia="仿宋" w:cs="仿宋"/>
          <w:sz w:val="24"/>
          <w:szCs w:val="24"/>
        </w:rPr>
        <w:t>，且采购人签收了正本报告后，视为完成本次服务的合同验收。</w:t>
      </w:r>
    </w:p>
    <w:p w14:paraId="5B2401C9">
      <w:pPr>
        <w:spacing w:line="360" w:lineRule="auto"/>
        <w:ind w:firstLine="420"/>
        <w:rPr>
          <w:rFonts w:hint="eastAsia" w:ascii="仿宋" w:hAnsi="仿宋" w:eastAsia="仿宋" w:cs="仿宋"/>
          <w:sz w:val="24"/>
        </w:rPr>
      </w:pPr>
      <w:r>
        <w:rPr>
          <w:rFonts w:hint="eastAsia" w:ascii="仿宋" w:hAnsi="仿宋" w:eastAsia="仿宋" w:cs="仿宋"/>
          <w:sz w:val="24"/>
        </w:rPr>
        <w:t>（3）服务期限：合同签订后至本项目完成方案</w:t>
      </w:r>
      <w:r>
        <w:rPr>
          <w:rFonts w:hint="eastAsia" w:ascii="仿宋" w:hAnsi="仿宋" w:eastAsia="仿宋" w:cs="仿宋"/>
          <w:sz w:val="24"/>
          <w:lang w:val="en-US" w:eastAsia="zh-CN"/>
        </w:rPr>
        <w:t>和应用</w:t>
      </w:r>
      <w:r>
        <w:rPr>
          <w:rFonts w:hint="eastAsia" w:ascii="仿宋" w:hAnsi="仿宋" w:eastAsia="仿宋" w:cs="仿宋"/>
          <w:sz w:val="24"/>
        </w:rPr>
        <w:t>评估服务，并出具合规的相关报告为止。</w:t>
      </w:r>
    </w:p>
    <w:p w14:paraId="0F6558C9">
      <w:pPr>
        <w:spacing w:line="360" w:lineRule="auto"/>
        <w:ind w:firstLine="420"/>
      </w:pPr>
      <w:r>
        <w:rPr>
          <w:rFonts w:hint="eastAsia" w:ascii="仿宋" w:hAnsi="仿宋" w:eastAsia="仿宋" w:cs="仿宋"/>
          <w:sz w:val="24"/>
        </w:rPr>
        <w:t>（4）服务地点：采购人指定地点。</w:t>
      </w:r>
    </w:p>
    <w:p w14:paraId="3E0BC58D">
      <w:pPr>
        <w:numPr>
          <w:ilvl w:val="0"/>
          <w:numId w:val="3"/>
        </w:numPr>
        <w:spacing w:line="360" w:lineRule="auto"/>
        <w:outlineLvl w:val="1"/>
        <w:rPr>
          <w:rFonts w:hint="eastAsia" w:ascii="仿宋" w:hAnsi="仿宋" w:eastAsia="仿宋" w:cs="仿宋"/>
          <w:b/>
          <w:bCs/>
          <w:sz w:val="24"/>
        </w:rPr>
      </w:pPr>
      <w:r>
        <w:rPr>
          <w:rFonts w:hint="eastAsia" w:ascii="仿宋" w:hAnsi="仿宋" w:eastAsia="仿宋" w:cs="仿宋"/>
          <w:b/>
          <w:bCs/>
          <w:sz w:val="24"/>
        </w:rPr>
        <w:t>人员要求</w:t>
      </w:r>
    </w:p>
    <w:p w14:paraId="288C392C">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本项目涉及</w:t>
      </w:r>
      <w:r>
        <w:rPr>
          <w:rFonts w:hint="eastAsia" w:ascii="仿宋" w:hAnsi="仿宋" w:eastAsia="仿宋" w:cs="仿宋"/>
          <w:color w:val="000000"/>
          <w:kern w:val="0"/>
          <w:sz w:val="24"/>
          <w:lang w:val="zh-CN" w:bidi="ar"/>
        </w:rPr>
        <w:t>惠州市省级区域职业病防治中心（市职防院、市皮肤病医院）商用密码测评</w:t>
      </w:r>
      <w:r>
        <w:rPr>
          <w:rFonts w:hint="eastAsia" w:ascii="仿宋" w:hAnsi="仿宋" w:eastAsia="仿宋" w:cs="仿宋"/>
          <w:sz w:val="24"/>
          <w:szCs w:val="24"/>
          <w:lang w:eastAsia="zh-CN"/>
        </w:rPr>
        <w:t>服务项目</w:t>
      </w:r>
      <w:r>
        <w:rPr>
          <w:rFonts w:hint="eastAsia" w:ascii="仿宋" w:hAnsi="仿宋" w:eastAsia="仿宋" w:cs="仿宋"/>
          <w:sz w:val="24"/>
          <w:szCs w:val="24"/>
        </w:rPr>
        <w:t>的多类别专业性较强的工作内容，同时本项目规模为大型项目，为保障项目的国产密码测评顺利开展，需要同时在多领域都具备较高的能力，需要多名专业实施人员参与国产密码测评，保证项目服务的工期和质量。需要安排服务团队的人员数量具体如下：</w:t>
      </w:r>
    </w:p>
    <w:p w14:paraId="1A15A4C9">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（1）拟派出项目经理</w:t>
      </w:r>
    </w:p>
    <w:p w14:paraId="245D5C54">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需拟派项目经理人1人；项目经理需同时具备：1、具有商用密码应用安全性评估人员测评能力考核成绩证明；2、具有网络安全等级保护中级以上（包含中级）测评师资质;3、具有“中国信息安全测评中心”颁发的注册信息安全专业人员（CISP）证书；4、具有具有中级网络工程师证书；5、具有工业和信息化部教育与考试中心颁发的网络与信息安全管理师证书中级或以上证书（含中级）。</w:t>
      </w:r>
    </w:p>
    <w:p w14:paraId="69AADBC8">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（2）拟派出技术负责人</w:t>
      </w:r>
    </w:p>
    <w:p w14:paraId="63FDF826">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需拟派技术负责人1人；技术负责人需同时具备：1、具有商用密码应用安全性评估人员测评能力考核成绩证明；2、具备公安部信息安全等级保护评估中心颁发的国家重要信息系统保护人员证书CIIP-T；3、具有网络安全等级保护高级测评师资质；4、具有中国网络安全审查技术与认证中心颁发的信息安全保障人员认证证书；5、具有的注册信息安全专业人员（CISP）证书；6、具有工业和信息化部教育与考试中心颁发的数据安全师中级或以上证书（含中级）。</w:t>
      </w:r>
    </w:p>
    <w:p w14:paraId="634F8EBC">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（3）拟派出实施人员</w:t>
      </w:r>
    </w:p>
    <w:p w14:paraId="58FDF34B">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需拟派项目实施人员10名（不包含项目经理、技术负责人）；项目组人员通过国家密码管理局</w:t>
      </w:r>
      <w:r>
        <w:rPr>
          <w:rFonts w:hint="eastAsia" w:ascii="仿宋" w:hAnsi="仿宋" w:eastAsia="仿宋" w:cs="仿宋"/>
          <w:sz w:val="24"/>
          <w:szCs w:val="24"/>
          <w:lang w:val="en-US" w:eastAsia="zh-CN"/>
        </w:rPr>
        <w:t>密码管理办公室</w:t>
      </w:r>
      <w:r>
        <w:rPr>
          <w:rFonts w:hint="eastAsia" w:ascii="仿宋" w:hAnsi="仿宋" w:eastAsia="仿宋" w:cs="仿宋"/>
          <w:sz w:val="24"/>
          <w:szCs w:val="24"/>
        </w:rPr>
        <w:t>或国家商用密码应用安全性评估人员测评能力考核小组组织的商用密码应用安全性评估人员测评能力考核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或</w:t>
      </w:r>
      <w:r>
        <w:rPr>
          <w:rFonts w:hint="eastAsia" w:ascii="仿宋" w:hAnsi="仿宋" w:eastAsia="仿宋" w:cs="仿宋"/>
          <w:sz w:val="24"/>
          <w:szCs w:val="24"/>
        </w:rPr>
        <w:t>具有工业和信息化部教育与考试中心颁发的</w:t>
      </w:r>
      <w:r>
        <w:rPr>
          <w:rFonts w:hint="eastAsia" w:ascii="仿宋" w:hAnsi="仿宋" w:eastAsia="仿宋" w:cs="仿宋"/>
          <w:sz w:val="24"/>
          <w:szCs w:val="24"/>
          <w:lang w:val="en-US" w:eastAsia="zh-CN"/>
        </w:rPr>
        <w:t>密码技术应用</w:t>
      </w:r>
      <w:r>
        <w:rPr>
          <w:rFonts w:hint="eastAsia" w:ascii="仿宋" w:hAnsi="仿宋" w:eastAsia="仿宋" w:cs="仿宋"/>
          <w:sz w:val="24"/>
          <w:szCs w:val="24"/>
        </w:rPr>
        <w:t>中级或以上证书（含中级）。</w:t>
      </w:r>
    </w:p>
    <w:p w14:paraId="3F8682AC">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需提供有效期内的认证证书：</w:t>
      </w:r>
    </w:p>
    <w:p w14:paraId="6BF56C5A">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具有“中国合格评定国家认可委员会”颁发的CNAS检验机构认可证书，证书能力范围应同时包括</w:t>
      </w:r>
      <w:r>
        <w:rPr>
          <w:rFonts w:hint="eastAsia" w:ascii="仿宋" w:hAnsi="仿宋" w:eastAsia="仿宋" w:cs="仿宋"/>
          <w:sz w:val="24"/>
          <w:szCs w:val="24"/>
          <w:lang w:val="en-US" w:eastAsia="zh-CN"/>
        </w:rPr>
        <w:t>商用密码应用安全性评估</w:t>
      </w:r>
      <w:r>
        <w:rPr>
          <w:rFonts w:hint="eastAsia" w:ascii="仿宋" w:hAnsi="仿宋" w:eastAsia="仿宋" w:cs="仿宋"/>
          <w:sz w:val="24"/>
          <w:szCs w:val="24"/>
        </w:rPr>
        <w:t>、网络安全等级保护测评（能力范围需提供证书截图）；</w:t>
      </w:r>
    </w:p>
    <w:p w14:paraId="676B1416">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具有“中国国家认证认可监督管理委员会”颁发的检验检测机构资质认定证书（CMA）（需提供证书截图）；</w:t>
      </w:r>
    </w:p>
    <w:p w14:paraId="0B70EA98">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具有中国网络安全审查技术与认证中心颁发的信息安全服务资质认证证书（需提供证书截图）；</w:t>
      </w:r>
    </w:p>
    <w:p w14:paraId="669FC4CB">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具有中国计算机行业协会数据安全专业委员会颁发的数据安全服务能力评定资格证书（需提供证书截图）；</w:t>
      </w:r>
    </w:p>
    <w:p w14:paraId="6E8424CA">
      <w:pPr>
        <w:pStyle w:val="16"/>
        <w:spacing w:line="360" w:lineRule="auto"/>
        <w:ind w:firstLine="486"/>
        <w:rPr>
          <w:rFonts w:hint="eastAsia" w:ascii="仿宋" w:hAnsi="仿宋" w:eastAsia="仿宋" w:cs="仿宋"/>
          <w:sz w:val="24"/>
          <w:szCs w:val="24"/>
        </w:rPr>
      </w:pPr>
      <w:r>
        <w:rPr>
          <w:rFonts w:hint="eastAsia" w:ascii="仿宋" w:hAnsi="仿宋" w:eastAsia="仿宋" w:cs="仿宋"/>
          <w:sz w:val="24"/>
          <w:szCs w:val="24"/>
        </w:rPr>
        <w:t>具有中国通信企业协会颁发的通信网络安全服务能力评定证书（需提供证书截图）。</w:t>
      </w:r>
    </w:p>
    <w:p w14:paraId="4E194AE7">
      <w:pPr>
        <w:pStyle w:val="2"/>
        <w:numPr>
          <w:ilvl w:val="0"/>
          <w:numId w:val="2"/>
        </w:numPr>
        <w:spacing w:line="360" w:lineRule="auto"/>
        <w:ind w:left="483" w:leftChars="228" w:firstLine="0"/>
        <w:outlineLvl w:val="0"/>
        <w:rPr>
          <w:rFonts w:hint="eastAsia" w:ascii="仿宋" w:hAnsi="仿宋" w:eastAsia="仿宋" w:cs="仿宋"/>
          <w:b/>
          <w:bCs/>
          <w:sz w:val="24"/>
          <w:lang w:val="en-US" w:eastAsia="zh-CN"/>
        </w:rPr>
      </w:pPr>
      <w:r>
        <w:rPr>
          <w:rFonts w:hint="eastAsia" w:ascii="仿宋" w:hAnsi="仿宋" w:eastAsia="仿宋" w:cs="仿宋"/>
          <w:b/>
          <w:bCs/>
          <w:sz w:val="24"/>
          <w:lang w:val="en-US" w:eastAsia="zh-CN"/>
        </w:rPr>
        <w:t>项目预算</w:t>
      </w:r>
    </w:p>
    <w:p w14:paraId="045C83AB">
      <w:pPr>
        <w:pStyle w:val="11"/>
        <w:spacing w:line="360" w:lineRule="auto"/>
        <w:ind w:firstLine="482"/>
        <w:rPr>
          <w:rFonts w:hint="eastAsia" w:ascii="仿宋" w:hAnsi="仿宋" w:eastAsia="仿宋" w:cs="仿宋"/>
          <w:sz w:val="24"/>
        </w:rPr>
      </w:pPr>
      <w:r>
        <w:rPr>
          <w:rFonts w:hint="eastAsia" w:ascii="仿宋" w:hAnsi="仿宋" w:eastAsia="仿宋" w:cs="仿宋"/>
          <w:b/>
          <w:sz w:val="24"/>
        </w:rPr>
        <w:t>最终项目投资费用以政府批复的项目投资额为准，</w:t>
      </w:r>
      <w:r>
        <w:rPr>
          <w:rFonts w:hint="eastAsia" w:ascii="仿宋" w:hAnsi="仿宋" w:eastAsia="仿宋" w:cs="仿宋"/>
          <w:b/>
          <w:sz w:val="24"/>
          <w:lang w:val="en-US" w:eastAsia="zh-CN"/>
        </w:rPr>
        <w:t>商用密码测评</w:t>
      </w:r>
      <w:r>
        <w:rPr>
          <w:rFonts w:hint="eastAsia" w:ascii="仿宋" w:hAnsi="仿宋" w:eastAsia="仿宋" w:cs="仿宋"/>
          <w:b/>
          <w:sz w:val="24"/>
        </w:rPr>
        <w:t>最终费用再根据政府批复的项目投资额和</w:t>
      </w:r>
      <w:r>
        <w:rPr>
          <w:rFonts w:hint="eastAsia" w:ascii="仿宋" w:hAnsi="仿宋" w:eastAsia="仿宋" w:cs="仿宋"/>
          <w:b/>
          <w:sz w:val="24"/>
          <w:lang w:val="en-US" w:eastAsia="zh-CN"/>
        </w:rPr>
        <w:t>招投标结果</w:t>
      </w:r>
      <w:r>
        <w:rPr>
          <w:rFonts w:hint="eastAsia" w:ascii="仿宋" w:hAnsi="仿宋" w:eastAsia="仿宋" w:cs="仿宋"/>
          <w:b/>
          <w:sz w:val="24"/>
        </w:rPr>
        <w:t>的方式确定。</w:t>
      </w:r>
    </w:p>
    <w:p w14:paraId="28CBE050">
      <w:pPr>
        <w:pStyle w:val="16"/>
        <w:spacing w:line="360" w:lineRule="auto"/>
        <w:ind w:firstLineChars="0"/>
        <w:rPr>
          <w:rFonts w:hint="default" w:ascii="仿宋" w:hAnsi="仿宋" w:eastAsia="仿宋" w:cs="仿宋"/>
          <w:sz w:val="24"/>
          <w:szCs w:val="24"/>
          <w:lang w:val="en-US" w:eastAsia="zh-CN"/>
        </w:rPr>
      </w:pPr>
    </w:p>
    <w:p w14:paraId="48563307"/>
    <w:sectPr>
      <w:headerReference r:id="rId3" w:type="default"/>
      <w:footerReference r:id="rId4" w:type="default"/>
      <w:pgSz w:w="11906" w:h="16838"/>
      <w:pgMar w:top="1440" w:right="1797" w:bottom="1440" w:left="1797" w:header="851" w:footer="992" w:gutter="0"/>
      <w:cols w:space="720" w:num="1"/>
      <w:docGrid w:type="linesAndChars" w:linePitch="317" w:charSpace="6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2D30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ED61E9C">
                          <w:pPr>
                            <w:pStyle w:val="8"/>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ED61E9C">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5F62">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263D4"/>
    <w:multiLevelType w:val="multilevel"/>
    <w:tmpl w:val="DDA263D4"/>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A227655"/>
    <w:multiLevelType w:val="singleLevel"/>
    <w:tmpl w:val="EA227655"/>
    <w:lvl w:ilvl="0" w:tentative="0">
      <w:start w:val="1"/>
      <w:numFmt w:val="chineseCounting"/>
      <w:suff w:val="nothing"/>
      <w:lvlText w:val="%1、"/>
      <w:lvlJc w:val="left"/>
      <w:rPr>
        <w:rFonts w:hint="eastAsia"/>
        <w:b/>
        <w:bCs/>
      </w:rPr>
    </w:lvl>
  </w:abstractNum>
  <w:abstractNum w:abstractNumId="2">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70AD19A0"/>
    <w:multiLevelType w:val="singleLevel"/>
    <w:tmpl w:val="70AD19A0"/>
    <w:lvl w:ilvl="0" w:tentative="0">
      <w:start w:val="1"/>
      <w:numFmt w:val="chineseCounting"/>
      <w:suff w:val="nothing"/>
      <w:lvlText w:val="（%1）"/>
      <w:lvlJc w:val="left"/>
      <w:pPr>
        <w:ind w:left="-180" w:firstLine="420"/>
      </w:pPr>
      <w:rPr>
        <w:rFonts w:hint="eastAsia"/>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B2"/>
    <w:rsid w:val="005B185B"/>
    <w:rsid w:val="0070736A"/>
    <w:rsid w:val="00902805"/>
    <w:rsid w:val="00A46C7A"/>
    <w:rsid w:val="00BE3FB2"/>
    <w:rsid w:val="00C374DF"/>
    <w:rsid w:val="00C706F5"/>
    <w:rsid w:val="00F00C02"/>
    <w:rsid w:val="09B03489"/>
    <w:rsid w:val="0A4A3EE2"/>
    <w:rsid w:val="12CE47E1"/>
    <w:rsid w:val="1ABF3757"/>
    <w:rsid w:val="1FC85FB0"/>
    <w:rsid w:val="22C8203A"/>
    <w:rsid w:val="237A3D7E"/>
    <w:rsid w:val="2A5F5475"/>
    <w:rsid w:val="2ACF673B"/>
    <w:rsid w:val="2CCC3BB8"/>
    <w:rsid w:val="33590FD3"/>
    <w:rsid w:val="3D5B090B"/>
    <w:rsid w:val="3D657128"/>
    <w:rsid w:val="40C22856"/>
    <w:rsid w:val="43E20674"/>
    <w:rsid w:val="462B5232"/>
    <w:rsid w:val="462E5265"/>
    <w:rsid w:val="46F004A7"/>
    <w:rsid w:val="4BDD786A"/>
    <w:rsid w:val="4E2B5147"/>
    <w:rsid w:val="5B7E6A7C"/>
    <w:rsid w:val="5DCF094C"/>
    <w:rsid w:val="5E7F5697"/>
    <w:rsid w:val="5FAF2D93"/>
    <w:rsid w:val="637661F3"/>
    <w:rsid w:val="665C7DE7"/>
    <w:rsid w:val="684B029A"/>
    <w:rsid w:val="6E22289B"/>
    <w:rsid w:val="70FB7B48"/>
    <w:rsid w:val="72A17D9A"/>
    <w:rsid w:val="7D875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839"/>
      </w:tabs>
      <w:spacing w:after="120"/>
      <w:ind w:left="0" w:firstLine="0"/>
    </w:pPr>
  </w:style>
  <w:style w:type="paragraph" w:styleId="4">
    <w:name w:val="annotation text"/>
    <w:basedOn w:val="1"/>
    <w:qFormat/>
    <w:uiPriority w:val="0"/>
    <w:pPr>
      <w:jc w:val="left"/>
    </w:pPr>
  </w:style>
  <w:style w:type="paragraph" w:styleId="5">
    <w:name w:val="Body Text 3"/>
    <w:basedOn w:val="1"/>
    <w:qFormat/>
    <w:uiPriority w:val="0"/>
    <w:pPr>
      <w:spacing w:after="120"/>
    </w:pPr>
    <w:rPr>
      <w:sz w:val="16"/>
      <w:szCs w:val="16"/>
    </w:rPr>
  </w:style>
  <w:style w:type="paragraph" w:styleId="6">
    <w:name w:val="Body Text Indent"/>
    <w:basedOn w:val="1"/>
    <w:link w:val="19"/>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Body Text First Indent 2"/>
    <w:basedOn w:val="6"/>
    <w:link w:val="20"/>
    <w:qFormat/>
    <w:uiPriority w:val="0"/>
    <w:pPr>
      <w:ind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widowControl/>
      <w:spacing w:after="160" w:line="259" w:lineRule="auto"/>
      <w:ind w:left="720"/>
      <w:contextualSpacing/>
      <w:jc w:val="left"/>
    </w:pPr>
    <w:rPr>
      <w:rFonts w:ascii="Calibri" w:hAnsi="Calibri"/>
      <w:kern w:val="0"/>
      <w:sz w:val="22"/>
      <w:szCs w:val="22"/>
    </w:rPr>
  </w:style>
  <w:style w:type="paragraph" w:customStyle="1" w:styleId="16">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lang w:val="en-US" w:eastAsia="zh-CN" w:bidi="ar-SA"/>
    </w:rPr>
  </w:style>
  <w:style w:type="paragraph" w:customStyle="1" w:styleId="17">
    <w:name w:val="无间隔1"/>
    <w:qFormat/>
    <w:uiPriority w:val="99"/>
    <w:rPr>
      <w:rFonts w:ascii="Calibri" w:hAnsi="Calibri" w:eastAsia="宋体" w:cs="Times New Roman"/>
      <w:sz w:val="22"/>
      <w:szCs w:val="22"/>
      <w:lang w:val="en-US" w:eastAsia="zh-CN" w:bidi="ar-SA"/>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正文文本缩进 字符"/>
    <w:basedOn w:val="14"/>
    <w:link w:val="6"/>
    <w:qFormat/>
    <w:uiPriority w:val="0"/>
    <w:rPr>
      <w:rFonts w:ascii="Times New Roman" w:hAnsi="Times New Roman" w:eastAsia="宋体" w:cs="Times New Roman"/>
      <w:kern w:val="2"/>
      <w:sz w:val="21"/>
      <w:szCs w:val="24"/>
    </w:rPr>
  </w:style>
  <w:style w:type="character" w:customStyle="1" w:styleId="20">
    <w:name w:val="正文文本首行缩进 2 字符"/>
    <w:basedOn w:val="19"/>
    <w:link w:val="11"/>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2584</Words>
  <Characters>2732</Characters>
  <Lines>13</Lines>
  <Paragraphs>3</Paragraphs>
  <TotalTime>4</TotalTime>
  <ScaleCrop>false</ScaleCrop>
  <LinksUpToDate>false</LinksUpToDate>
  <CharactersWithSpaces>2744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2025-06-23T05:59:00Z</dcterms:created>
  <dc:creator>hzzx.DESKTOP-ASK98HG</dc:creator>
  <cp:lastModifiedBy>超</cp:lastModifiedBy>
  <dcterms:modified xsi:type="dcterms:W3CDTF">2026-04-16T11:45:03Z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72E110FFD31D4C4C80BD257CE94582BE_13</vt:lpwstr>
  </property>
  <property fmtid="{D5CDD505-2E9C-101B-9397-08002B2CF9AE}" pid="4" name="KSOTemplateDocerSaveRecord">
    <vt:lpwstr>eyJoZGlkIjoiMGI0ODg4NmE1MWI0Y2E0YWRjNzA3YjM0NTFkOWY4MWIiLCJ1c2VySWQiOiIxMjEwOTA1NTM1In0=</vt:lpwstr>
  </property>
</Properties>
</file>