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0F05">
      <w:pPr>
        <w:spacing w:line="360" w:lineRule="auto"/>
        <w:jc w:val="center"/>
        <w:rPr>
          <w:rFonts w:hint="eastAsia" w:ascii="宋体" w:hAnsi="宋体" w:cs="宋体"/>
          <w:b/>
          <w:sz w:val="36"/>
          <w:szCs w:val="36"/>
        </w:rPr>
      </w:pPr>
    </w:p>
    <w:p w14:paraId="0C513079">
      <w:pPr>
        <w:spacing w:line="360" w:lineRule="auto"/>
        <w:jc w:val="center"/>
        <w:rPr>
          <w:rFonts w:hint="eastAsia" w:ascii="宋体" w:hAnsi="宋体" w:cs="宋体"/>
          <w:b/>
          <w:sz w:val="36"/>
          <w:szCs w:val="36"/>
        </w:rPr>
      </w:pPr>
    </w:p>
    <w:p w14:paraId="2EEF56EF">
      <w:pPr>
        <w:spacing w:line="360" w:lineRule="auto"/>
        <w:jc w:val="center"/>
        <w:rPr>
          <w:rFonts w:hint="eastAsia" w:ascii="宋体" w:hAnsi="宋体" w:cs="宋体"/>
          <w:b/>
          <w:sz w:val="36"/>
          <w:szCs w:val="36"/>
        </w:rPr>
      </w:pPr>
    </w:p>
    <w:p w14:paraId="6DA9DF3A">
      <w:pPr>
        <w:spacing w:line="360" w:lineRule="auto"/>
        <w:jc w:val="center"/>
        <w:rPr>
          <w:rFonts w:hint="eastAsia" w:ascii="宋体" w:hAnsi="宋体" w:cs="宋体"/>
          <w:b/>
          <w:sz w:val="36"/>
          <w:szCs w:val="36"/>
        </w:rPr>
      </w:pPr>
    </w:p>
    <w:p w14:paraId="769E6FAA">
      <w:pPr>
        <w:spacing w:line="360" w:lineRule="auto"/>
        <w:jc w:val="center"/>
        <w:rPr>
          <w:rFonts w:hint="eastAsia" w:ascii="宋体" w:hAnsi="宋体" w:cs="宋体"/>
          <w:b/>
          <w:sz w:val="36"/>
          <w:szCs w:val="36"/>
        </w:rPr>
      </w:pPr>
    </w:p>
    <w:p w14:paraId="3B99623D">
      <w:pPr>
        <w:spacing w:line="360" w:lineRule="auto"/>
        <w:jc w:val="center"/>
        <w:rPr>
          <w:rFonts w:hint="eastAsia" w:ascii="宋体" w:hAnsi="宋体" w:cs="宋体"/>
          <w:b/>
          <w:sz w:val="44"/>
          <w:szCs w:val="44"/>
        </w:rPr>
      </w:pPr>
      <w:r>
        <w:rPr>
          <w:rFonts w:hint="eastAsia" w:ascii="宋体" w:hAnsi="宋体" w:cs="宋体"/>
          <w:b/>
          <w:sz w:val="44"/>
          <w:szCs w:val="44"/>
        </w:rPr>
        <w:t>惠州市</w:t>
      </w:r>
      <w:r>
        <w:rPr>
          <w:rFonts w:hint="eastAsia" w:ascii="宋体" w:hAnsi="宋体" w:cs="宋体"/>
          <w:b/>
          <w:sz w:val="44"/>
          <w:szCs w:val="44"/>
          <w:lang w:val="en-US" w:eastAsia="zh-CN"/>
        </w:rPr>
        <w:t>职业病防治院数据库软件采购</w:t>
      </w:r>
      <w:r>
        <w:rPr>
          <w:rFonts w:hint="eastAsia" w:ascii="宋体" w:hAnsi="宋体" w:cs="宋体"/>
          <w:b/>
          <w:sz w:val="44"/>
          <w:szCs w:val="44"/>
        </w:rPr>
        <w:t>项目需求</w:t>
      </w:r>
    </w:p>
    <w:p w14:paraId="6982BDF6">
      <w:pPr>
        <w:pStyle w:val="8"/>
        <w:rPr>
          <w:rFonts w:hint="eastAsia" w:ascii="宋体" w:hAnsi="宋体" w:cs="宋体"/>
          <w:b/>
          <w:sz w:val="44"/>
          <w:szCs w:val="44"/>
        </w:rPr>
      </w:pPr>
    </w:p>
    <w:p w14:paraId="43575BC4">
      <w:pPr>
        <w:rPr>
          <w:rFonts w:hint="eastAsia" w:ascii="宋体" w:hAnsi="宋体" w:cs="宋体"/>
          <w:b/>
          <w:sz w:val="44"/>
          <w:szCs w:val="44"/>
        </w:rPr>
      </w:pPr>
    </w:p>
    <w:p w14:paraId="651E9081">
      <w:pPr>
        <w:pStyle w:val="8"/>
        <w:rPr>
          <w:sz w:val="44"/>
          <w:szCs w:val="44"/>
        </w:rPr>
      </w:pPr>
      <w:r>
        <w:rPr>
          <w:rFonts w:hint="eastAsia" w:ascii="宋体" w:hAnsi="宋体" w:cs="宋体"/>
          <w:b/>
          <w:sz w:val="44"/>
          <w:szCs w:val="44"/>
        </w:rPr>
        <w:t xml:space="preserve">         </w:t>
      </w:r>
    </w:p>
    <w:p w14:paraId="77D63E1F">
      <w:pPr>
        <w:pStyle w:val="3"/>
        <w:numPr>
          <w:ilvl w:val="0"/>
          <w:numId w:val="2"/>
        </w:numPr>
        <w:rPr>
          <w:rFonts w:hint="eastAsia" w:ascii="仿宋" w:hAnsi="仿宋" w:eastAsia="仿宋" w:cs="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06457504">
      <w:pPr>
        <w:pStyle w:val="3"/>
        <w:numPr>
          <w:ilvl w:val="0"/>
          <w:numId w:val="2"/>
        </w:numPr>
        <w:rPr>
          <w:rFonts w:hint="eastAsia" w:ascii="仿宋" w:hAnsi="仿宋" w:eastAsia="仿宋" w:cs="仿宋"/>
          <w:sz w:val="28"/>
          <w:szCs w:val="28"/>
        </w:rPr>
      </w:pPr>
      <w:r>
        <w:rPr>
          <w:rFonts w:hint="eastAsia" w:ascii="仿宋" w:hAnsi="仿宋" w:eastAsia="仿宋" w:cs="仿宋"/>
          <w:sz w:val="28"/>
          <w:szCs w:val="28"/>
        </w:rPr>
        <w:t>供应商资格</w:t>
      </w:r>
    </w:p>
    <w:p w14:paraId="2DF6F979">
      <w:pPr>
        <w:spacing w:line="360" w:lineRule="auto"/>
        <w:ind w:firstLine="480"/>
        <w:rPr>
          <w:rFonts w:hint="eastAsia" w:ascii="仿宋" w:hAnsi="仿宋" w:eastAsia="仿宋" w:cs="仿宋"/>
          <w:sz w:val="24"/>
          <w:szCs w:val="24"/>
          <w:lang w:val="zh-CN"/>
        </w:rPr>
      </w:pPr>
      <w:r>
        <w:rPr>
          <w:rFonts w:hint="eastAsia" w:ascii="仿宋" w:hAnsi="仿宋" w:eastAsia="仿宋" w:cs="仿宋"/>
          <w:sz w:val="24"/>
        </w:rPr>
        <w:t>1、</w:t>
      </w:r>
      <w:r>
        <w:rPr>
          <w:rFonts w:hint="eastAsia" w:ascii="仿宋" w:hAnsi="仿宋" w:eastAsia="仿宋" w:cs="仿宋"/>
          <w:sz w:val="24"/>
          <w:lang w:val="zh-CN"/>
        </w:rPr>
        <w:t>响应供应商必须具有独立承担民事责任能力，经营范围包含信息技术服务、计算机软件销售等相关内容。</w:t>
      </w:r>
    </w:p>
    <w:p w14:paraId="6C99070B">
      <w:pPr>
        <w:spacing w:line="360" w:lineRule="auto"/>
        <w:ind w:firstLine="480"/>
        <w:rPr>
          <w:rFonts w:hint="default"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lang w:val="zh-CN"/>
        </w:rPr>
        <w:t>响应供应商</w:t>
      </w:r>
      <w:r>
        <w:rPr>
          <w:rFonts w:hint="eastAsia" w:ascii="仿宋" w:hAnsi="仿宋" w:eastAsia="仿宋" w:cs="仿宋"/>
          <w:sz w:val="24"/>
          <w:lang w:val="en-US" w:eastAsia="zh-CN"/>
        </w:rPr>
        <w:t>必须入驻广东省智慧云平台框架协议采购系统。</w:t>
      </w:r>
    </w:p>
    <w:p w14:paraId="13F285D6">
      <w:pPr>
        <w:pStyle w:val="3"/>
        <w:numPr>
          <w:ilvl w:val="0"/>
          <w:numId w:val="2"/>
        </w:numPr>
        <w:rPr>
          <w:rFonts w:hint="eastAsia" w:ascii="仿宋" w:hAnsi="仿宋" w:eastAsia="仿宋" w:cs="仿宋"/>
          <w:sz w:val="28"/>
          <w:szCs w:val="28"/>
        </w:rPr>
      </w:pPr>
      <w:r>
        <w:rPr>
          <w:rFonts w:hint="eastAsia" w:ascii="仿宋" w:hAnsi="仿宋" w:eastAsia="仿宋" w:cs="仿宋"/>
          <w:sz w:val="28"/>
          <w:szCs w:val="28"/>
        </w:rPr>
        <w:t>设计服务项目一览表</w:t>
      </w:r>
    </w:p>
    <w:tbl>
      <w:tblPr>
        <w:tblStyle w:val="14"/>
        <w:tblW w:w="7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8"/>
        <w:gridCol w:w="1215"/>
        <w:gridCol w:w="1545"/>
      </w:tblGrid>
      <w:tr w14:paraId="024B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vAlign w:val="center"/>
          </w:tcPr>
          <w:p w14:paraId="2AE988D7">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项目名称</w:t>
            </w:r>
          </w:p>
        </w:tc>
        <w:tc>
          <w:tcPr>
            <w:tcW w:w="1215" w:type="dxa"/>
            <w:vAlign w:val="center"/>
          </w:tcPr>
          <w:p w14:paraId="2FF1552F">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1545" w:type="dxa"/>
            <w:vAlign w:val="center"/>
          </w:tcPr>
          <w:p w14:paraId="521B36EC">
            <w:pPr>
              <w:spacing w:line="560" w:lineRule="exact"/>
              <w:jc w:val="center"/>
              <w:rPr>
                <w:rFonts w:hint="eastAsia" w:ascii="仿宋" w:hAnsi="仿宋" w:eastAsia="仿宋" w:cs="仿宋"/>
                <w:b/>
                <w:bCs/>
                <w:kern w:val="0"/>
                <w:sz w:val="24"/>
              </w:rPr>
            </w:pPr>
            <w:r>
              <w:rPr>
                <w:rFonts w:hint="eastAsia" w:ascii="仿宋" w:hAnsi="仿宋" w:eastAsia="仿宋" w:cs="仿宋"/>
                <w:b/>
                <w:bCs/>
                <w:kern w:val="0"/>
                <w:sz w:val="24"/>
              </w:rPr>
              <w:t>数量</w:t>
            </w:r>
          </w:p>
        </w:tc>
      </w:tr>
      <w:tr w14:paraId="71E2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vAlign w:val="center"/>
          </w:tcPr>
          <w:p w14:paraId="35B67215">
            <w:pPr>
              <w:spacing w:line="560" w:lineRule="exac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数据库软件</w:t>
            </w:r>
          </w:p>
        </w:tc>
        <w:tc>
          <w:tcPr>
            <w:tcW w:w="1215" w:type="dxa"/>
            <w:vAlign w:val="center"/>
          </w:tcPr>
          <w:p w14:paraId="79BF3C3C">
            <w:pPr>
              <w:spacing w:line="56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套</w:t>
            </w:r>
          </w:p>
        </w:tc>
        <w:tc>
          <w:tcPr>
            <w:tcW w:w="1545" w:type="dxa"/>
            <w:vAlign w:val="center"/>
          </w:tcPr>
          <w:p w14:paraId="4CF358D0">
            <w:pPr>
              <w:spacing w:line="56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r>
    </w:tbl>
    <w:p w14:paraId="7F0E279A"/>
    <w:p w14:paraId="6D0C198B">
      <w:pPr>
        <w:pStyle w:val="3"/>
        <w:numPr>
          <w:ilvl w:val="0"/>
          <w:numId w:val="2"/>
        </w:numPr>
        <w:rPr>
          <w:rFonts w:hint="eastAsia" w:ascii="仿宋" w:hAnsi="仿宋" w:eastAsia="仿宋" w:cs="仿宋"/>
          <w:sz w:val="28"/>
          <w:szCs w:val="28"/>
        </w:rPr>
      </w:pPr>
      <w:r>
        <w:rPr>
          <w:rFonts w:hint="eastAsia" w:ascii="仿宋" w:hAnsi="仿宋" w:eastAsia="仿宋" w:cs="仿宋"/>
          <w:sz w:val="28"/>
          <w:szCs w:val="28"/>
        </w:rPr>
        <w:t>项目概况</w:t>
      </w:r>
    </w:p>
    <w:p w14:paraId="57557540">
      <w:pPr>
        <w:pStyle w:val="4"/>
        <w:numPr>
          <w:ilvl w:val="0"/>
          <w:numId w:val="3"/>
        </w:numPr>
        <w:tabs>
          <w:tab w:val="left" w:pos="709"/>
        </w:tabs>
        <w:rPr>
          <w:rFonts w:hint="eastAsia" w:ascii="仿宋" w:hAnsi="仿宋" w:eastAsia="仿宋" w:cs="仿宋"/>
          <w:sz w:val="24"/>
          <w:szCs w:val="24"/>
        </w:rPr>
      </w:pPr>
      <w:r>
        <w:rPr>
          <w:rFonts w:hint="eastAsia" w:ascii="仿宋" w:hAnsi="仿宋" w:eastAsia="仿宋" w:cs="仿宋"/>
          <w:sz w:val="24"/>
          <w:szCs w:val="24"/>
        </w:rPr>
        <w:t>建设目标</w:t>
      </w:r>
    </w:p>
    <w:p w14:paraId="2E4DE58B">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本次项目建设围绕正版化落实、信创适配落地、业务需求支撑三大核心，明确以下建设目标：</w:t>
      </w:r>
    </w:p>
    <w:p w14:paraId="3C23F826">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 实现正版化达标：完成三套数据库的正版采购与部署，彻底解决现有数据库非正版、授权不规范等问题，严格遵循知识产权相关法律法规及卫生健康行业管理要求，建立数据库正版化管理机制，规避监管审计风险，确保信息化建设合法合规。</w:t>
      </w:r>
    </w:p>
    <w:p w14:paraId="2CAA4749">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 完成信创适配落地：采购的数据库需全面适配信创体系，实现与现有三套核心业务系统的无缝对接，摆脱对国外技术架构的依赖，实现数据库技术自主可控，从根源上防范数据安全隐患，满足《个人信息保护法》《网络安全法》对数据本地化、安全化管理的相关要求。</w:t>
      </w:r>
    </w:p>
    <w:p w14:paraId="65153E2B">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 强化业务支撑能力：通过部署高性能、高稳定性的数据库，满足三套信息系统的数据存储、查询、分析、共享等核心需求，解决当前数据存储不稳定、查询效率低、适配性不足等问题，支撑系统功能充分发挥，提升职业健康管理、结核病防治、体检服务的信息化水平和工作效能。</w:t>
      </w:r>
    </w:p>
    <w:p w14:paraId="0875FE0E">
      <w:pPr>
        <w:tabs>
          <w:tab w:val="left" w:pos="1410"/>
        </w:tabs>
        <w:autoSpaceDE w:val="0"/>
        <w:autoSpaceDN w:val="0"/>
        <w:adjustRightIn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 筑牢数据安全防线：建立健全数据库安全管理体系，实现敏感数据加密存储、权限管控、操作留痕，保障职业健康体检结果、结核病诊疗记录、个人体检信息等敏感数据的安全，防范数据泄露、窃取等风险，守护个人隐私和国家公共卫生战略资源安全。</w:t>
      </w:r>
    </w:p>
    <w:p w14:paraId="11C75CBB">
      <w:pPr>
        <w:pStyle w:val="4"/>
        <w:numPr>
          <w:ilvl w:val="0"/>
          <w:numId w:val="3"/>
        </w:numPr>
        <w:tabs>
          <w:tab w:val="left" w:pos="709"/>
        </w:tabs>
        <w:rPr>
          <w:rFonts w:hint="default" w:ascii="仿宋" w:hAnsi="仿宋" w:eastAsia="仿宋" w:cs="仿宋"/>
          <w:sz w:val="24"/>
          <w:szCs w:val="24"/>
          <w:lang w:val="en-US" w:eastAsia="zh-CN"/>
        </w:rPr>
      </w:pPr>
      <w:r>
        <w:rPr>
          <w:rFonts w:hint="eastAsia" w:ascii="仿宋" w:hAnsi="仿宋" w:eastAsia="仿宋" w:cs="仿宋"/>
          <w:sz w:val="24"/>
          <w:szCs w:val="24"/>
        </w:rPr>
        <w:t>需求分析</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791"/>
      </w:tblGrid>
      <w:tr w14:paraId="1819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14:paraId="6DEF7D09">
            <w:pPr>
              <w:widowControl/>
              <w:ind w:left="59" w:leftChars="28" w:firstLine="60" w:firstLineChars="27"/>
              <w:jc w:val="center"/>
              <w:textAlignment w:val="top"/>
              <w:rPr>
                <w:rFonts w:hint="eastAsia" w:ascii="仿宋" w:hAnsi="仿宋" w:eastAsia="仿宋" w:cs="仿宋"/>
                <w:bCs/>
                <w:sz w:val="22"/>
                <w:szCs w:val="22"/>
                <w:lang w:val="en-US" w:eastAsia="zh-CN"/>
              </w:rPr>
            </w:pPr>
            <w:r>
              <w:rPr>
                <w:rFonts w:hint="eastAsia" w:ascii="仿宋" w:hAnsi="仿宋" w:eastAsia="仿宋" w:cs="仿宋"/>
                <w:b/>
                <w:color w:val="000000"/>
                <w:kern w:val="0"/>
                <w:sz w:val="22"/>
                <w:szCs w:val="22"/>
                <w:lang w:val="en-US" w:eastAsia="zh-CN"/>
              </w:rPr>
              <w:t>技术要求</w:t>
            </w:r>
          </w:p>
        </w:tc>
      </w:tr>
      <w:tr w14:paraId="678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noWrap w:val="0"/>
            <w:vAlign w:val="center"/>
          </w:tcPr>
          <w:p w14:paraId="14F1BE31">
            <w:pPr>
              <w:pStyle w:val="6"/>
              <w:ind w:firstLine="0"/>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标准要求</w:t>
            </w:r>
          </w:p>
        </w:tc>
        <w:tc>
          <w:tcPr>
            <w:tcW w:w="7791" w:type="dxa"/>
            <w:noWrap w:val="0"/>
            <w:vAlign w:val="center"/>
          </w:tcPr>
          <w:p w14:paraId="293FE513">
            <w:pPr>
              <w:pStyle w:val="6"/>
              <w:ind w:firstLine="0"/>
              <w:rPr>
                <w:rFonts w:hint="eastAsia" w:ascii="仿宋" w:hAnsi="仿宋" w:eastAsia="仿宋" w:cs="仿宋"/>
                <w:b/>
                <w:bCs/>
                <w:sz w:val="22"/>
                <w:szCs w:val="22"/>
                <w:lang w:val="en-US" w:eastAsia="zh-CN"/>
              </w:rPr>
            </w:pPr>
            <w:r>
              <w:rPr>
                <w:rFonts w:hint="eastAsia" w:ascii="仿宋" w:hAnsi="仿宋" w:eastAsia="仿宋" w:cs="仿宋"/>
                <w:sz w:val="22"/>
                <w:szCs w:val="22"/>
                <w:lang w:val="en-US" w:eastAsia="zh-CN"/>
              </w:rPr>
              <w:t>满足财库〔2023〕35号《关于印发&lt;数据库政府采购需求标准（2023年版）&gt;的通知》中《分布式数据库政府采购需求标准》除第105条数据库应当符合安全可靠测评要求之外所有带*内容。</w:t>
            </w:r>
          </w:p>
        </w:tc>
      </w:tr>
      <w:tr w14:paraId="2491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noWrap w:val="0"/>
            <w:vAlign w:val="center"/>
          </w:tcPr>
          <w:p w14:paraId="687864AE">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功能要求</w:t>
            </w:r>
          </w:p>
        </w:tc>
        <w:tc>
          <w:tcPr>
            <w:tcW w:w="7791" w:type="dxa"/>
            <w:noWrap w:val="0"/>
            <w:vAlign w:val="top"/>
          </w:tcPr>
          <w:p w14:paraId="104C3484">
            <w:pPr>
              <w:pStyle w:val="6"/>
              <w:ind w:firstLine="0"/>
              <w:rPr>
                <w:rFonts w:hint="eastAsia" w:ascii="仿宋" w:hAnsi="仿宋" w:eastAsia="仿宋" w:cs="仿宋"/>
                <w:b/>
                <w:bCs/>
                <w:sz w:val="22"/>
                <w:szCs w:val="22"/>
              </w:rPr>
            </w:pPr>
            <w:r>
              <w:rPr>
                <w:rFonts w:hint="eastAsia" w:ascii="仿宋" w:hAnsi="仿宋" w:eastAsia="仿宋" w:cs="仿宋"/>
                <w:sz w:val="22"/>
                <w:szCs w:val="22"/>
              </w:rPr>
              <w:t>支持在INSERT语句中使用IGNORE_ROW_ON_DUPKEY_INEX hint,当对设置了唯一索引或唯一列的表插入数据时，如唯一键值重复，可忽略该行冲突，不执行该行插入，同时继续处理后续输入行。提供第三方测试报告复印件或扫描件。</w:t>
            </w:r>
          </w:p>
        </w:tc>
      </w:tr>
      <w:tr w14:paraId="04A2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2DB93FAF">
            <w:pPr>
              <w:pStyle w:val="6"/>
              <w:ind w:firstLine="0"/>
              <w:rPr>
                <w:rFonts w:hint="eastAsia" w:ascii="仿宋" w:hAnsi="仿宋" w:eastAsia="仿宋" w:cs="仿宋"/>
                <w:b/>
                <w:bCs/>
                <w:sz w:val="22"/>
                <w:szCs w:val="22"/>
              </w:rPr>
            </w:pPr>
          </w:p>
        </w:tc>
        <w:tc>
          <w:tcPr>
            <w:tcW w:w="7791" w:type="dxa"/>
            <w:noWrap w:val="0"/>
            <w:vAlign w:val="top"/>
          </w:tcPr>
          <w:p w14:paraId="3DFDAC58">
            <w:pPr>
              <w:pStyle w:val="6"/>
              <w:ind w:firstLine="0"/>
              <w:rPr>
                <w:rFonts w:hint="eastAsia" w:ascii="仿宋" w:hAnsi="仿宋" w:eastAsia="仿宋" w:cs="仿宋"/>
                <w:b/>
                <w:bCs/>
                <w:sz w:val="22"/>
                <w:szCs w:val="22"/>
              </w:rPr>
            </w:pPr>
            <w:r>
              <w:rPr>
                <w:rFonts w:hint="eastAsia" w:ascii="仿宋" w:hAnsi="仿宋" w:eastAsia="仿宋" w:cs="仿宋"/>
                <w:sz w:val="22"/>
                <w:szCs w:val="22"/>
              </w:rPr>
              <w:t>支持在查询语句中使用SELECT…FOR UPDATE OF column子句指定目标列，精准限制查询的指定范围，查询时仅对该列所属表中的被选中的行添加行锁；支持在查询语句中使用SELECT…FOR UPDATE OF table子句指定目标表，查询时仅对该目标表中选中行上锁；支持通过如下两种方式，即可通过使用在OF关键字后使用关键字COLUMN或TABLE显式指定的方式，或者通过设置GUC参数for_locking of type的方式，来设置此子句 OF参数的类型为列还是表。提供第三方测试报告复印件或扫描件。</w:t>
            </w:r>
          </w:p>
        </w:tc>
      </w:tr>
      <w:tr w14:paraId="030B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5117EED9">
            <w:pPr>
              <w:pStyle w:val="6"/>
              <w:ind w:firstLine="0"/>
              <w:rPr>
                <w:rFonts w:hint="eastAsia" w:ascii="仿宋" w:hAnsi="仿宋" w:eastAsia="仿宋" w:cs="仿宋"/>
                <w:b/>
                <w:bCs/>
                <w:sz w:val="22"/>
                <w:szCs w:val="22"/>
              </w:rPr>
            </w:pPr>
          </w:p>
        </w:tc>
        <w:tc>
          <w:tcPr>
            <w:tcW w:w="7791" w:type="dxa"/>
            <w:noWrap w:val="0"/>
            <w:vAlign w:val="top"/>
          </w:tcPr>
          <w:p w14:paraId="457F990F">
            <w:pPr>
              <w:pStyle w:val="6"/>
              <w:ind w:firstLine="0"/>
              <w:rPr>
                <w:rFonts w:hint="eastAsia" w:ascii="仿宋" w:hAnsi="仿宋" w:eastAsia="仿宋" w:cs="仿宋"/>
                <w:b/>
                <w:bCs/>
                <w:sz w:val="22"/>
                <w:szCs w:val="22"/>
              </w:rPr>
            </w:pPr>
            <w:r>
              <w:rPr>
                <w:rFonts w:hint="eastAsia" w:ascii="仿宋" w:hAnsi="仿宋" w:eastAsia="仿宋" w:cs="仿宋"/>
                <w:sz w:val="22"/>
                <w:szCs w:val="22"/>
              </w:rPr>
              <w:t>支持事件触发器，包括</w:t>
            </w:r>
            <w:bookmarkStart w:id="0" w:name="OLE_LINK1"/>
            <w:r>
              <w:rPr>
                <w:rFonts w:hint="eastAsia" w:ascii="仿宋" w:hAnsi="仿宋" w:eastAsia="仿宋" w:cs="仿宋"/>
                <w:sz w:val="22"/>
                <w:szCs w:val="22"/>
              </w:rPr>
              <w:t>SCHEMA、TABLE</w:t>
            </w:r>
            <w:bookmarkEnd w:id="0"/>
            <w:r>
              <w:rPr>
                <w:rFonts w:hint="eastAsia" w:ascii="仿宋" w:hAnsi="仿宋" w:eastAsia="仿宋" w:cs="仿宋"/>
                <w:sz w:val="22"/>
                <w:szCs w:val="22"/>
              </w:rPr>
              <w:t>、INDEX、TRIGGER、VIEW、SEQUENE、FUNCTION、TYPE对象的创建、修改和删除，支持GRANT和REVOKE事件触发器。支持DDL事件触发器、时间触发器；</w:t>
            </w:r>
          </w:p>
        </w:tc>
      </w:tr>
      <w:tr w14:paraId="0E8E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341CE44C">
            <w:pPr>
              <w:pStyle w:val="6"/>
              <w:ind w:firstLine="0"/>
              <w:rPr>
                <w:rFonts w:hint="eastAsia" w:ascii="仿宋" w:hAnsi="仿宋" w:eastAsia="仿宋" w:cs="仿宋"/>
                <w:b/>
                <w:bCs/>
                <w:sz w:val="22"/>
                <w:szCs w:val="22"/>
              </w:rPr>
            </w:pPr>
          </w:p>
        </w:tc>
        <w:tc>
          <w:tcPr>
            <w:tcW w:w="7791" w:type="dxa"/>
            <w:noWrap w:val="0"/>
            <w:vAlign w:val="top"/>
          </w:tcPr>
          <w:p w14:paraId="65346DB6">
            <w:pPr>
              <w:pStyle w:val="6"/>
              <w:ind w:firstLine="0"/>
              <w:rPr>
                <w:rFonts w:hint="eastAsia" w:ascii="仿宋" w:hAnsi="仿宋" w:eastAsia="仿宋" w:cs="仿宋"/>
                <w:b/>
                <w:bCs/>
                <w:sz w:val="22"/>
                <w:szCs w:val="22"/>
              </w:rPr>
            </w:pPr>
            <w:r>
              <w:rPr>
                <w:rFonts w:hint="eastAsia" w:ascii="仿宋" w:hAnsi="仿宋" w:eastAsia="仿宋" w:cs="仿宋"/>
                <w:sz w:val="22"/>
                <w:szCs w:val="22"/>
              </w:rPr>
              <w:t>支持游标跨事务，支持位图索引，索引中存储了表中各列值的位图信息。当列取值少时，位图索引的占用空间要比B树索引更小，位图索引的占用空间平均不超 B 树索引的占用空间的50%。</w:t>
            </w:r>
          </w:p>
        </w:tc>
      </w:tr>
      <w:tr w14:paraId="7A3A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noWrap w:val="0"/>
            <w:vAlign w:val="center"/>
          </w:tcPr>
          <w:p w14:paraId="2BDE4A26">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安全要求</w:t>
            </w:r>
          </w:p>
        </w:tc>
        <w:tc>
          <w:tcPr>
            <w:tcW w:w="7791" w:type="dxa"/>
            <w:noWrap w:val="0"/>
            <w:vAlign w:val="top"/>
          </w:tcPr>
          <w:p w14:paraId="7E270E98">
            <w:pPr>
              <w:pStyle w:val="6"/>
              <w:ind w:firstLine="0" w:firstLineChars="0"/>
              <w:rPr>
                <w:rFonts w:hint="eastAsia" w:ascii="仿宋" w:hAnsi="仿宋" w:eastAsia="仿宋" w:cs="仿宋"/>
                <w:b/>
                <w:bCs/>
                <w:sz w:val="22"/>
                <w:szCs w:val="22"/>
              </w:rPr>
            </w:pPr>
            <w:r>
              <w:rPr>
                <w:rFonts w:hint="eastAsia" w:ascii="仿宋" w:hAnsi="仿宋" w:eastAsia="仿宋" w:cs="仿宋"/>
                <w:sz w:val="22"/>
                <w:szCs w:val="22"/>
              </w:rPr>
              <w:t>支持动态数据脱敏， 支持四种脱敏规则（默认脱敏default、随机脱敏random、自定义脱敏partial和哈希脱敏sha)，提供第三方测试报告复印件或扫描件。</w:t>
            </w:r>
          </w:p>
        </w:tc>
      </w:tr>
      <w:tr w14:paraId="2959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7F3A0932">
            <w:pPr>
              <w:pStyle w:val="6"/>
              <w:ind w:firstLine="0"/>
              <w:rPr>
                <w:rFonts w:hint="eastAsia" w:ascii="仿宋" w:hAnsi="仿宋" w:eastAsia="仿宋" w:cs="仿宋"/>
                <w:b/>
                <w:bCs/>
                <w:sz w:val="22"/>
                <w:szCs w:val="22"/>
              </w:rPr>
            </w:pPr>
          </w:p>
        </w:tc>
        <w:tc>
          <w:tcPr>
            <w:tcW w:w="7791" w:type="dxa"/>
            <w:noWrap w:val="0"/>
            <w:vAlign w:val="top"/>
          </w:tcPr>
          <w:p w14:paraId="3A95B9B3">
            <w:pPr>
              <w:pStyle w:val="6"/>
              <w:ind w:firstLine="0" w:firstLineChars="0"/>
              <w:rPr>
                <w:rFonts w:hint="eastAsia" w:ascii="仿宋" w:hAnsi="仿宋" w:eastAsia="仿宋" w:cs="仿宋"/>
                <w:b/>
                <w:bCs/>
                <w:sz w:val="22"/>
                <w:szCs w:val="22"/>
              </w:rPr>
            </w:pPr>
            <w:r>
              <w:rPr>
                <w:rFonts w:hint="eastAsia" w:ascii="仿宋" w:hAnsi="仿宋" w:eastAsia="仿宋" w:cs="仿宋"/>
                <w:sz w:val="22"/>
                <w:szCs w:val="22"/>
              </w:rPr>
              <w:t>支持表空间级数据加密功能，支持同一表空间存在多表情况下部分表进行加密功能，支持日志加密。提供第三方测试报告复印件或扫描件。</w:t>
            </w:r>
          </w:p>
        </w:tc>
      </w:tr>
      <w:tr w14:paraId="0CDE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1D4A353A">
            <w:pPr>
              <w:pStyle w:val="6"/>
              <w:ind w:firstLine="0"/>
              <w:rPr>
                <w:rFonts w:hint="eastAsia" w:ascii="仿宋" w:hAnsi="仿宋" w:eastAsia="仿宋" w:cs="仿宋"/>
                <w:b/>
                <w:bCs/>
                <w:sz w:val="22"/>
                <w:szCs w:val="22"/>
              </w:rPr>
            </w:pPr>
          </w:p>
        </w:tc>
        <w:tc>
          <w:tcPr>
            <w:tcW w:w="7791" w:type="dxa"/>
            <w:noWrap w:val="0"/>
            <w:vAlign w:val="top"/>
          </w:tcPr>
          <w:p w14:paraId="3988C249">
            <w:pPr>
              <w:pStyle w:val="6"/>
              <w:ind w:firstLine="0" w:firstLineChars="0"/>
              <w:rPr>
                <w:rFonts w:hint="eastAsia" w:ascii="仿宋" w:hAnsi="仿宋" w:eastAsia="仿宋" w:cs="仿宋"/>
                <w:b/>
                <w:bCs/>
                <w:sz w:val="22"/>
                <w:szCs w:val="22"/>
              </w:rPr>
            </w:pPr>
            <w:r>
              <w:rPr>
                <w:rFonts w:hint="eastAsia" w:ascii="仿宋" w:hAnsi="仿宋" w:eastAsia="仿宋" w:cs="仿宋"/>
                <w:sz w:val="22"/>
                <w:szCs w:val="22"/>
              </w:rPr>
              <w:t>支持从日志文件离线修复文件坏块或表主备集群支持基于备机的主机数据坏块修复，当主机数据块损坏时，可以自动从备机复制对应数据块对损坏的主机数据块进行实时修复。</w:t>
            </w:r>
          </w:p>
        </w:tc>
      </w:tr>
      <w:tr w14:paraId="7AFE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noWrap w:val="0"/>
            <w:vAlign w:val="center"/>
          </w:tcPr>
          <w:p w14:paraId="310DAE58">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性能要求</w:t>
            </w:r>
          </w:p>
        </w:tc>
        <w:tc>
          <w:tcPr>
            <w:tcW w:w="7791" w:type="dxa"/>
            <w:noWrap w:val="0"/>
            <w:vAlign w:val="top"/>
          </w:tcPr>
          <w:p w14:paraId="688112D6">
            <w:pPr>
              <w:pStyle w:val="6"/>
              <w:ind w:firstLine="0" w:firstLineChars="0"/>
              <w:rPr>
                <w:rFonts w:hint="eastAsia" w:ascii="仿宋" w:hAnsi="仿宋" w:eastAsia="仿宋" w:cs="仿宋"/>
                <w:b/>
                <w:bCs/>
                <w:sz w:val="22"/>
                <w:szCs w:val="22"/>
                <w:lang w:eastAsia="zh-CN"/>
              </w:rPr>
            </w:pPr>
            <w:r>
              <w:rPr>
                <w:rFonts w:hint="eastAsia" w:ascii="仿宋" w:hAnsi="仿宋" w:eastAsia="仿宋" w:cs="仿宋"/>
                <w:sz w:val="22"/>
                <w:szCs w:val="22"/>
              </w:rPr>
              <w:t>支持2节点主备集群做自动故障转移，不依赖第三方节点部署额外程序或共享存储，数据库集群最大能支持十六个物理节点的组建，提供第三方测试报告复印件或扫描件。</w:t>
            </w:r>
          </w:p>
        </w:tc>
      </w:tr>
      <w:tr w14:paraId="635B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5B42F63D">
            <w:pPr>
              <w:pStyle w:val="6"/>
              <w:ind w:firstLine="0"/>
              <w:rPr>
                <w:rFonts w:hint="eastAsia" w:ascii="仿宋" w:hAnsi="仿宋" w:eastAsia="仿宋" w:cs="仿宋"/>
                <w:b/>
                <w:bCs/>
                <w:sz w:val="22"/>
                <w:szCs w:val="22"/>
              </w:rPr>
            </w:pPr>
          </w:p>
        </w:tc>
        <w:tc>
          <w:tcPr>
            <w:tcW w:w="7791" w:type="dxa"/>
            <w:noWrap w:val="0"/>
            <w:vAlign w:val="top"/>
          </w:tcPr>
          <w:p w14:paraId="259ABCA7">
            <w:pPr>
              <w:pStyle w:val="6"/>
              <w:ind w:firstLine="0" w:firstLineChars="0"/>
              <w:rPr>
                <w:rFonts w:hint="eastAsia" w:ascii="仿宋" w:hAnsi="仿宋" w:eastAsia="仿宋" w:cs="仿宋"/>
                <w:b/>
                <w:bCs/>
                <w:sz w:val="22"/>
                <w:szCs w:val="22"/>
              </w:rPr>
            </w:pPr>
            <w:r>
              <w:rPr>
                <w:rFonts w:hint="eastAsia" w:ascii="仿宋" w:hAnsi="仿宋" w:eastAsia="仿宋" w:cs="仿宋"/>
                <w:sz w:val="22"/>
                <w:szCs w:val="22"/>
              </w:rPr>
              <w:t>支持性能诊断报告，包含主机配置、负载、等待事件、锁活动等不少于 40 项细分指标。如主机配置、负载分析、实例效率百分比（目标100%）、Top10前台等待事件、Top10前台等待事件分类、Top10请求次数的锁活动、关键活动按执行次数统计等。报告支持网页形式，支持中文。支持自动采集和保存数据。提供第三方测试报告复印件或扫描件。</w:t>
            </w:r>
          </w:p>
        </w:tc>
      </w:tr>
      <w:tr w14:paraId="2F5E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restart"/>
            <w:noWrap w:val="0"/>
            <w:vAlign w:val="center"/>
          </w:tcPr>
          <w:p w14:paraId="4C06135A">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可用性要求</w:t>
            </w:r>
          </w:p>
        </w:tc>
        <w:tc>
          <w:tcPr>
            <w:tcW w:w="7791" w:type="dxa"/>
            <w:noWrap w:val="0"/>
            <w:vAlign w:val="top"/>
          </w:tcPr>
          <w:p w14:paraId="7208A387">
            <w:pPr>
              <w:pStyle w:val="6"/>
              <w:ind w:firstLine="0" w:firstLineChars="0"/>
              <w:rPr>
                <w:rFonts w:hint="eastAsia" w:ascii="仿宋" w:hAnsi="仿宋" w:eastAsia="仿宋" w:cs="仿宋"/>
                <w:b/>
                <w:bCs/>
                <w:sz w:val="22"/>
                <w:szCs w:val="22"/>
              </w:rPr>
            </w:pPr>
            <w:r>
              <w:rPr>
                <w:rFonts w:hint="eastAsia" w:ascii="仿宋" w:hAnsi="仿宋" w:eastAsia="仿宋" w:cs="仿宋"/>
                <w:kern w:val="0"/>
                <w:sz w:val="22"/>
                <w:szCs w:val="22"/>
                <w:lang w:bidi="ar"/>
              </w:rPr>
              <w:t>为保障数据迁移和数据一致性，产品有配套的异构数据同步软件和数据比对工具，支持异构数据库同步，支持同构、异构数据库对象并行比对，支持差异结果的双向同步处理。</w:t>
            </w:r>
            <w:r>
              <w:rPr>
                <w:rFonts w:hint="eastAsia" w:ascii="仿宋" w:hAnsi="仿宋" w:eastAsia="仿宋" w:cs="仿宋"/>
                <w:sz w:val="22"/>
                <w:szCs w:val="22"/>
              </w:rPr>
              <w:t>提供数据库同品牌异构数据同步软件和数据比对工具著作权证书。</w:t>
            </w:r>
          </w:p>
        </w:tc>
      </w:tr>
      <w:tr w14:paraId="16FF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Merge w:val="continue"/>
            <w:noWrap w:val="0"/>
            <w:vAlign w:val="top"/>
          </w:tcPr>
          <w:p w14:paraId="6ECDCC62">
            <w:pPr>
              <w:pStyle w:val="6"/>
              <w:ind w:firstLine="0"/>
              <w:rPr>
                <w:rFonts w:hint="eastAsia" w:ascii="仿宋" w:hAnsi="仿宋" w:eastAsia="仿宋" w:cs="仿宋"/>
                <w:b/>
                <w:bCs/>
                <w:sz w:val="22"/>
                <w:szCs w:val="22"/>
              </w:rPr>
            </w:pPr>
          </w:p>
        </w:tc>
        <w:tc>
          <w:tcPr>
            <w:tcW w:w="7791" w:type="dxa"/>
            <w:noWrap w:val="0"/>
            <w:vAlign w:val="top"/>
          </w:tcPr>
          <w:p w14:paraId="214B3527">
            <w:pPr>
              <w:pStyle w:val="6"/>
              <w:ind w:firstLine="0" w:firstLineChars="0"/>
              <w:rPr>
                <w:rFonts w:hint="eastAsia" w:ascii="仿宋" w:hAnsi="仿宋" w:eastAsia="仿宋" w:cs="仿宋"/>
                <w:b/>
                <w:bCs/>
                <w:sz w:val="22"/>
                <w:szCs w:val="22"/>
              </w:rPr>
            </w:pPr>
            <w:r>
              <w:rPr>
                <w:rFonts w:hint="eastAsia" w:ascii="仿宋" w:hAnsi="仿宋" w:eastAsia="仿宋" w:cs="仿宋"/>
                <w:kern w:val="0"/>
                <w:sz w:val="22"/>
                <w:szCs w:val="22"/>
                <w:lang w:bidi="ar"/>
              </w:rPr>
              <w:t>提供在线多种源库（Oracle、SQLServer、MySQL、DB2）和目标库对象语法自动转换功能，即用户可以在web端输入源库sql脚本，能自动生成目标库对应的sql脚本，降低对目标库语法学习成本和应用迁移门槛，提高迁移效率。支持按照源数据库对象分类，自动形成转换后的SQL、PLSQL代码，为项目提供数据库初始化输入脚本。</w:t>
            </w:r>
          </w:p>
        </w:tc>
      </w:tr>
    </w:tbl>
    <w:p w14:paraId="22CA9366">
      <w:pPr>
        <w:pStyle w:val="3"/>
        <w:numPr>
          <w:ilvl w:val="0"/>
          <w:numId w:val="2"/>
        </w:numPr>
        <w:rPr>
          <w:rFonts w:hint="eastAsia" w:ascii="仿宋" w:hAnsi="仿宋" w:eastAsia="仿宋" w:cs="仿宋"/>
          <w:sz w:val="28"/>
          <w:szCs w:val="28"/>
        </w:rPr>
      </w:pPr>
      <w:r>
        <w:rPr>
          <w:rFonts w:hint="eastAsia" w:ascii="仿宋" w:hAnsi="仿宋" w:eastAsia="仿宋" w:cs="仿宋"/>
          <w:sz w:val="28"/>
          <w:szCs w:val="28"/>
        </w:rPr>
        <w:t>服务要求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7819"/>
      </w:tblGrid>
      <w:tr w14:paraId="4550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0" w:type="dxa"/>
            <w:gridSpan w:val="2"/>
            <w:noWrap w:val="0"/>
            <w:vAlign w:val="top"/>
          </w:tcPr>
          <w:p w14:paraId="3AE340FD">
            <w:pPr>
              <w:pStyle w:val="6"/>
              <w:ind w:firstLine="0"/>
              <w:jc w:val="center"/>
              <w:rPr>
                <w:rFonts w:hint="eastAsia" w:ascii="仿宋" w:hAnsi="仿宋" w:eastAsia="仿宋" w:cs="仿宋"/>
                <w:kern w:val="0"/>
                <w:sz w:val="22"/>
                <w:szCs w:val="22"/>
                <w:lang w:bidi="ar"/>
              </w:rPr>
            </w:pPr>
            <w:r>
              <w:rPr>
                <w:rFonts w:hint="eastAsia" w:ascii="仿宋" w:hAnsi="仿宋" w:eastAsia="仿宋" w:cs="仿宋"/>
                <w:b/>
                <w:color w:val="000000"/>
                <w:kern w:val="0"/>
                <w:sz w:val="22"/>
                <w:szCs w:val="22"/>
              </w:rPr>
              <w:t>服务要求</w:t>
            </w:r>
          </w:p>
        </w:tc>
      </w:tr>
      <w:tr w14:paraId="5F98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749" w:type="dxa"/>
            <w:noWrap w:val="0"/>
            <w:vAlign w:val="top"/>
          </w:tcPr>
          <w:p w14:paraId="7FCA0BE7">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维修响应及故障解决时间</w:t>
            </w:r>
          </w:p>
        </w:tc>
        <w:tc>
          <w:tcPr>
            <w:tcW w:w="7771" w:type="dxa"/>
            <w:noWrap w:val="0"/>
            <w:vAlign w:val="top"/>
          </w:tcPr>
          <w:p w14:paraId="750BA306">
            <w:pPr>
              <w:pStyle w:val="6"/>
              <w:ind w:firstLine="0"/>
              <w:rPr>
                <w:rFonts w:hint="eastAsia" w:ascii="仿宋" w:hAnsi="仿宋" w:eastAsia="仿宋" w:cs="仿宋"/>
                <w:color w:val="000000"/>
                <w:kern w:val="2"/>
                <w:sz w:val="22"/>
                <w:szCs w:val="22"/>
                <w:lang w:val="en-US" w:eastAsia="zh-CN" w:bidi="ar-SA"/>
              </w:rPr>
            </w:pPr>
            <w:r>
              <w:rPr>
                <w:rFonts w:hint="eastAsia" w:ascii="仿宋" w:hAnsi="仿宋" w:eastAsia="仿宋" w:cs="仿宋"/>
                <w:kern w:val="0"/>
                <w:sz w:val="22"/>
                <w:szCs w:val="22"/>
                <w:lang w:bidi="ar"/>
              </w:rPr>
              <w:t>应提供全天候7×24小时的故障维护服务和技术咨询服务</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val="en-US" w:eastAsia="zh-CN" w:bidi="ar"/>
              </w:rPr>
              <w:t>远程、现场</w:t>
            </w:r>
            <w:r>
              <w:rPr>
                <w:rFonts w:hint="eastAsia" w:ascii="仿宋" w:hAnsi="仿宋" w:eastAsia="仿宋" w:cs="仿宋"/>
                <w:kern w:val="0"/>
                <w:sz w:val="22"/>
                <w:szCs w:val="22"/>
                <w:lang w:eastAsia="zh-CN" w:bidi="ar"/>
              </w:rPr>
              <w:t>）</w:t>
            </w:r>
            <w:r>
              <w:rPr>
                <w:rFonts w:hint="eastAsia" w:ascii="仿宋" w:hAnsi="仿宋" w:eastAsia="仿宋" w:cs="仿宋"/>
                <w:kern w:val="0"/>
                <w:sz w:val="22"/>
                <w:szCs w:val="22"/>
                <w:lang w:bidi="ar"/>
              </w:rPr>
              <w:t>，并有专业的技术人员负责及时解决系统出现的故障。 故障修复时限：应在接到故障通知后在</w:t>
            </w:r>
            <w:r>
              <w:rPr>
                <w:rFonts w:hint="eastAsia" w:ascii="仿宋" w:hAnsi="仿宋" w:eastAsia="仿宋" w:cs="仿宋"/>
                <w:kern w:val="0"/>
                <w:sz w:val="22"/>
                <w:szCs w:val="22"/>
                <w:lang w:val="en-US" w:eastAsia="zh-CN" w:bidi="ar"/>
              </w:rPr>
              <w:t>立即</w:t>
            </w:r>
            <w:r>
              <w:rPr>
                <w:rFonts w:hint="eastAsia" w:ascii="仿宋" w:hAnsi="仿宋" w:eastAsia="仿宋" w:cs="仿宋"/>
                <w:kern w:val="0"/>
                <w:sz w:val="22"/>
                <w:szCs w:val="22"/>
                <w:lang w:bidi="ar"/>
              </w:rPr>
              <w:t>响应，远程技术支持无法</w:t>
            </w:r>
            <w:r>
              <w:rPr>
                <w:rFonts w:hint="eastAsia" w:ascii="仿宋" w:hAnsi="仿宋" w:eastAsia="仿宋" w:cs="仿宋"/>
                <w:kern w:val="0"/>
                <w:sz w:val="22"/>
                <w:szCs w:val="22"/>
                <w:lang w:val="en-US" w:eastAsia="zh-CN" w:bidi="ar"/>
              </w:rPr>
              <w:t>在2小时内</w:t>
            </w:r>
            <w:r>
              <w:rPr>
                <w:rFonts w:hint="eastAsia" w:ascii="仿宋" w:hAnsi="仿宋" w:eastAsia="仿宋" w:cs="仿宋"/>
                <w:kern w:val="0"/>
                <w:sz w:val="22"/>
                <w:szCs w:val="22"/>
                <w:lang w:bidi="ar"/>
              </w:rPr>
              <w:t>解决问题的</w:t>
            </w:r>
            <w:r>
              <w:rPr>
                <w:rFonts w:hint="eastAsia" w:ascii="仿宋" w:hAnsi="仿宋" w:eastAsia="仿宋" w:cs="仿宋"/>
                <w:kern w:val="0"/>
                <w:sz w:val="22"/>
                <w:szCs w:val="22"/>
                <w:lang w:val="en-US" w:eastAsia="zh-CN" w:bidi="ar"/>
              </w:rPr>
              <w:t>应1</w:t>
            </w:r>
            <w:r>
              <w:rPr>
                <w:rFonts w:hint="eastAsia" w:ascii="仿宋" w:hAnsi="仿宋" w:eastAsia="仿宋" w:cs="仿宋"/>
                <w:kern w:val="0"/>
                <w:sz w:val="22"/>
                <w:szCs w:val="22"/>
                <w:lang w:bidi="ar"/>
              </w:rPr>
              <w:t>小时内赶至现场处理，一般故障在</w:t>
            </w:r>
            <w:r>
              <w:rPr>
                <w:rFonts w:hint="eastAsia" w:ascii="仿宋" w:hAnsi="仿宋" w:eastAsia="仿宋" w:cs="仿宋"/>
                <w:kern w:val="0"/>
                <w:sz w:val="22"/>
                <w:szCs w:val="22"/>
                <w:lang w:val="en-US" w:eastAsia="zh-CN" w:bidi="ar"/>
              </w:rPr>
              <w:t>4</w:t>
            </w:r>
            <w:r>
              <w:rPr>
                <w:rFonts w:hint="eastAsia" w:ascii="仿宋" w:hAnsi="仿宋" w:eastAsia="仿宋" w:cs="仿宋"/>
                <w:kern w:val="0"/>
                <w:sz w:val="22"/>
                <w:szCs w:val="22"/>
                <w:lang w:bidi="ar"/>
              </w:rPr>
              <w:t>小时内解决，重大故障在</w:t>
            </w:r>
            <w:r>
              <w:rPr>
                <w:rFonts w:hint="eastAsia" w:ascii="仿宋" w:hAnsi="仿宋" w:eastAsia="仿宋" w:cs="仿宋"/>
                <w:kern w:val="0"/>
                <w:sz w:val="22"/>
                <w:szCs w:val="22"/>
                <w:lang w:val="en-US" w:eastAsia="zh-CN" w:bidi="ar"/>
              </w:rPr>
              <w:t>8</w:t>
            </w:r>
            <w:r>
              <w:rPr>
                <w:rFonts w:hint="eastAsia" w:ascii="仿宋" w:hAnsi="仿宋" w:eastAsia="仿宋" w:cs="仿宋"/>
                <w:kern w:val="0"/>
                <w:sz w:val="22"/>
                <w:szCs w:val="22"/>
                <w:lang w:bidi="ar"/>
              </w:rPr>
              <w:t>小时内解决。</w:t>
            </w:r>
          </w:p>
        </w:tc>
      </w:tr>
      <w:tr w14:paraId="38D2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9" w:type="dxa"/>
            <w:vMerge w:val="restart"/>
            <w:noWrap w:val="0"/>
            <w:vAlign w:val="center"/>
          </w:tcPr>
          <w:p w14:paraId="6C241E87">
            <w:pPr>
              <w:pStyle w:val="6"/>
              <w:ind w:firstLine="0"/>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rPr>
              <w:t>免费保修期</w:t>
            </w:r>
          </w:p>
        </w:tc>
        <w:tc>
          <w:tcPr>
            <w:tcW w:w="7771" w:type="dxa"/>
            <w:noWrap w:val="0"/>
            <w:vAlign w:val="top"/>
          </w:tcPr>
          <w:p w14:paraId="4473EDD1">
            <w:pPr>
              <w:widowControl/>
              <w:textAlignment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rPr>
              <w:t>需提供</w:t>
            </w:r>
            <w:r>
              <w:rPr>
                <w:rFonts w:hint="eastAsia" w:ascii="仿宋" w:hAnsi="仿宋" w:eastAsia="仿宋" w:cs="仿宋"/>
                <w:kern w:val="0"/>
                <w:sz w:val="22"/>
                <w:szCs w:val="22"/>
                <w:lang w:val="en-US" w:eastAsia="zh-CN"/>
              </w:rPr>
              <w:t>六</w:t>
            </w:r>
            <w:r>
              <w:rPr>
                <w:rFonts w:hint="eastAsia" w:ascii="仿宋" w:hAnsi="仿宋" w:eastAsia="仿宋" w:cs="仿宋"/>
                <w:kern w:val="0"/>
                <w:sz w:val="22"/>
                <w:szCs w:val="22"/>
              </w:rPr>
              <w:t>年</w:t>
            </w:r>
            <w:r>
              <w:rPr>
                <w:rFonts w:hint="eastAsia" w:ascii="仿宋" w:hAnsi="仿宋" w:eastAsia="仿宋" w:cs="仿宋"/>
                <w:kern w:val="0"/>
                <w:sz w:val="22"/>
                <w:szCs w:val="22"/>
                <w:lang w:val="en-US" w:eastAsia="zh-CN"/>
              </w:rPr>
              <w:t>免费</w:t>
            </w:r>
            <w:r>
              <w:rPr>
                <w:rFonts w:hint="eastAsia" w:ascii="仿宋" w:hAnsi="仿宋" w:eastAsia="仿宋" w:cs="仿宋"/>
                <w:kern w:val="0"/>
                <w:sz w:val="22"/>
                <w:szCs w:val="22"/>
              </w:rPr>
              <w:t>维保服务。服务包括但不限于软件安装、调试、免费升级、功能完善、故障排除、性能调优、技术咨询等相关服务。</w:t>
            </w:r>
          </w:p>
        </w:tc>
      </w:tr>
      <w:tr w14:paraId="22AD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9" w:type="dxa"/>
            <w:vMerge w:val="continue"/>
            <w:noWrap w:val="0"/>
            <w:vAlign w:val="top"/>
          </w:tcPr>
          <w:p w14:paraId="7DD660D7">
            <w:pPr>
              <w:pStyle w:val="6"/>
              <w:ind w:firstLine="0"/>
              <w:jc w:val="center"/>
              <w:rPr>
                <w:rFonts w:hint="eastAsia" w:ascii="仿宋" w:hAnsi="仿宋" w:eastAsia="仿宋" w:cs="仿宋"/>
                <w:b/>
                <w:bCs/>
                <w:sz w:val="22"/>
                <w:szCs w:val="22"/>
              </w:rPr>
            </w:pPr>
          </w:p>
        </w:tc>
        <w:tc>
          <w:tcPr>
            <w:tcW w:w="0" w:type="auto"/>
            <w:noWrap w:val="0"/>
            <w:vAlign w:val="top"/>
          </w:tcPr>
          <w:p w14:paraId="5653DB31">
            <w:pPr>
              <w:widowControl/>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kern w:val="0"/>
                <w:sz w:val="22"/>
                <w:szCs w:val="22"/>
              </w:rPr>
              <w:t>应按照国家有关法律法规规章和“三包”规定提供保修及其他服务。</w:t>
            </w:r>
          </w:p>
        </w:tc>
      </w:tr>
      <w:tr w14:paraId="0CB1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49" w:type="dxa"/>
            <w:noWrap w:val="0"/>
            <w:vAlign w:val="top"/>
          </w:tcPr>
          <w:p w14:paraId="7B54DA53">
            <w:pPr>
              <w:pStyle w:val="6"/>
              <w:ind w:firstLine="0"/>
              <w:jc w:val="center"/>
              <w:rPr>
                <w:rFonts w:hint="eastAsia" w:ascii="仿宋" w:hAnsi="仿宋" w:eastAsia="仿宋" w:cs="仿宋"/>
                <w:b/>
                <w:bCs/>
                <w:sz w:val="22"/>
                <w:szCs w:val="22"/>
              </w:rPr>
            </w:pPr>
            <w:r>
              <w:rPr>
                <w:rFonts w:hint="eastAsia" w:ascii="仿宋" w:hAnsi="仿宋" w:eastAsia="仿宋" w:cs="仿宋"/>
                <w:b/>
                <w:bCs/>
                <w:sz w:val="22"/>
                <w:szCs w:val="22"/>
              </w:rPr>
              <w:t>部署服务</w:t>
            </w:r>
          </w:p>
        </w:tc>
        <w:tc>
          <w:tcPr>
            <w:tcW w:w="0" w:type="auto"/>
            <w:noWrap w:val="0"/>
            <w:vAlign w:val="top"/>
          </w:tcPr>
          <w:p w14:paraId="6C4E3B77">
            <w:pPr>
              <w:widowControl/>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协助完成数据迁移、兼容性验证、应用对接测试。</w:t>
            </w:r>
          </w:p>
          <w:p w14:paraId="4F023A95">
            <w:pPr>
              <w:pStyle w:val="2"/>
              <w:rPr>
                <w:rFonts w:hint="eastAsia" w:ascii="仿宋" w:hAnsi="仿宋" w:eastAsia="仿宋" w:cs="仿宋"/>
                <w:lang w:val="en-US" w:eastAsia="zh-CN"/>
              </w:rPr>
            </w:pPr>
            <w:r>
              <w:rPr>
                <w:rFonts w:hint="eastAsia" w:ascii="仿宋" w:hAnsi="仿宋" w:eastAsia="仿宋" w:cs="仿宋"/>
                <w:color w:val="000000"/>
                <w:kern w:val="0"/>
                <w:sz w:val="22"/>
                <w:szCs w:val="22"/>
                <w:lang w:val="en-US" w:eastAsia="zh-CN"/>
              </w:rPr>
              <w:t>包括但不限于：数智化职业健康管理系统、结核病防治手机一体化管理系统、体检系统等。</w:t>
            </w:r>
          </w:p>
        </w:tc>
      </w:tr>
    </w:tbl>
    <w:p w14:paraId="7CD6C074">
      <w:pPr>
        <w:pStyle w:val="4"/>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人员要求</w:t>
      </w:r>
    </w:p>
    <w:p w14:paraId="042A22DE">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项目人员是</w:t>
      </w:r>
      <w:r>
        <w:rPr>
          <w:rFonts w:hint="eastAsia" w:ascii="仿宋" w:hAnsi="仿宋" w:eastAsia="仿宋" w:cs="宋体"/>
          <w:bCs/>
          <w:sz w:val="24"/>
          <w:lang w:val="en-US" w:eastAsia="zh-CN"/>
        </w:rPr>
        <w:t>服务</w:t>
      </w:r>
      <w:r>
        <w:rPr>
          <w:rFonts w:hint="eastAsia" w:ascii="仿宋" w:hAnsi="仿宋" w:eastAsia="仿宋" w:cs="宋体"/>
          <w:bCs/>
          <w:sz w:val="24"/>
        </w:rPr>
        <w:t>单位与采购人联系的支持点，需具备信息化项目方面的经验和相关职称或技能。</w:t>
      </w:r>
    </w:p>
    <w:p w14:paraId="4B0B12BE">
      <w:pPr>
        <w:spacing w:line="360" w:lineRule="auto"/>
        <w:ind w:firstLine="480" w:firstLineChars="200"/>
        <w:jc w:val="left"/>
        <w:rPr>
          <w:rFonts w:hint="eastAsia" w:ascii="仿宋" w:hAnsi="仿宋" w:eastAsia="仿宋" w:cs="宋体"/>
          <w:sz w:val="24"/>
        </w:rPr>
      </w:pPr>
      <w:r>
        <w:rPr>
          <w:rFonts w:hint="eastAsia" w:ascii="仿宋" w:hAnsi="仿宋" w:eastAsia="仿宋" w:cs="宋体"/>
          <w:color w:val="000000"/>
          <w:sz w:val="24"/>
          <w:lang w:bidi="ar"/>
        </w:rPr>
        <w:t>1.要求成交供应商提供服务团队不少于</w:t>
      </w:r>
      <w:r>
        <w:rPr>
          <w:rFonts w:hint="eastAsia" w:ascii="仿宋" w:hAnsi="仿宋" w:eastAsia="仿宋" w:cs="宋体"/>
          <w:color w:val="000000"/>
          <w:sz w:val="24"/>
          <w:lang w:val="en-US" w:eastAsia="zh-CN" w:bidi="ar"/>
        </w:rPr>
        <w:t>3</w:t>
      </w:r>
      <w:r>
        <w:rPr>
          <w:rFonts w:hint="eastAsia" w:ascii="仿宋" w:hAnsi="仿宋" w:eastAsia="仿宋" w:cs="宋体"/>
          <w:color w:val="000000"/>
          <w:sz w:val="24"/>
          <w:lang w:bidi="ar"/>
        </w:rPr>
        <w:t>人。服务团队包括技术负责人1人、工程师不少于</w:t>
      </w:r>
      <w:r>
        <w:rPr>
          <w:rFonts w:hint="eastAsia" w:ascii="仿宋" w:hAnsi="仿宋" w:eastAsia="仿宋" w:cs="宋体"/>
          <w:color w:val="000000"/>
          <w:sz w:val="24"/>
          <w:lang w:val="en-US" w:eastAsia="zh-CN" w:bidi="ar"/>
        </w:rPr>
        <w:t>2</w:t>
      </w:r>
      <w:r>
        <w:rPr>
          <w:rFonts w:hint="eastAsia" w:ascii="仿宋" w:hAnsi="仿宋" w:eastAsia="仿宋" w:cs="宋体"/>
          <w:color w:val="000000"/>
          <w:sz w:val="24"/>
          <w:lang w:bidi="ar"/>
        </w:rPr>
        <w:t>人</w:t>
      </w:r>
      <w:r>
        <w:rPr>
          <w:rFonts w:hint="eastAsia" w:ascii="仿宋" w:hAnsi="仿宋" w:eastAsia="仿宋" w:cs="宋体"/>
          <w:color w:val="000000"/>
          <w:sz w:val="24"/>
          <w:lang w:eastAsia="zh-CN" w:bidi="ar"/>
        </w:rPr>
        <w:t>，</w:t>
      </w:r>
      <w:r>
        <w:rPr>
          <w:rFonts w:hint="eastAsia" w:ascii="仿宋" w:hAnsi="仿宋" w:eastAsia="仿宋" w:cs="宋体"/>
          <w:color w:val="000000"/>
          <w:sz w:val="24"/>
          <w:lang w:val="en-US" w:eastAsia="zh-CN" w:bidi="ar"/>
        </w:rPr>
        <w:t>提供最近一个月社保证明</w:t>
      </w:r>
      <w:r>
        <w:rPr>
          <w:rFonts w:hint="eastAsia" w:ascii="仿宋" w:hAnsi="仿宋" w:eastAsia="仿宋" w:cs="宋体"/>
          <w:sz w:val="24"/>
          <w:lang w:bidi="ar"/>
        </w:rPr>
        <w:t>。</w:t>
      </w:r>
    </w:p>
    <w:p w14:paraId="3E570604">
      <w:pPr>
        <w:spacing w:line="360" w:lineRule="auto"/>
        <w:ind w:firstLine="480" w:firstLineChars="200"/>
        <w:jc w:val="left"/>
        <w:rPr>
          <w:rFonts w:hint="eastAsia" w:ascii="仿宋" w:hAnsi="仿宋" w:eastAsia="仿宋" w:cs="宋体"/>
          <w:color w:val="000000"/>
          <w:sz w:val="24"/>
        </w:rPr>
      </w:pPr>
      <w:r>
        <w:rPr>
          <w:rFonts w:hint="eastAsia" w:ascii="仿宋" w:hAnsi="仿宋" w:eastAsia="仿宋" w:cs="宋体"/>
          <w:color w:val="000000"/>
          <w:sz w:val="24"/>
        </w:rPr>
        <w:t>1.1技术负责人1名，主要负责项目方案的整体把关，技术审核、并配合项目经理做好现场设计实施工作的衔接和技术团队人员安排等工作。需具有：人力资源和社会保障部或工业和信息化部颁发的</w:t>
      </w:r>
      <w:r>
        <w:rPr>
          <w:rFonts w:hint="eastAsia" w:ascii="仿宋" w:hAnsi="仿宋" w:eastAsia="仿宋" w:cs="仿宋"/>
          <w:sz w:val="24"/>
          <w:lang w:val="en-US" w:eastAsia="zh-CN"/>
        </w:rPr>
        <w:t>中</w:t>
      </w:r>
      <w:r>
        <w:rPr>
          <w:rFonts w:hint="eastAsia" w:ascii="仿宋" w:hAnsi="仿宋" w:eastAsia="仿宋" w:cs="仿宋"/>
          <w:sz w:val="24"/>
        </w:rPr>
        <w:t>级</w:t>
      </w:r>
      <w:r>
        <w:rPr>
          <w:rFonts w:hint="eastAsia" w:ascii="仿宋" w:hAnsi="仿宋" w:eastAsia="仿宋" w:cs="仿宋"/>
          <w:sz w:val="24"/>
          <w:lang w:val="en-US" w:eastAsia="zh-CN"/>
        </w:rPr>
        <w:t>及以上</w:t>
      </w:r>
      <w:r>
        <w:rPr>
          <w:rFonts w:hint="eastAsia" w:ascii="仿宋" w:hAnsi="仿宋" w:eastAsia="仿宋" w:cs="仿宋"/>
          <w:sz w:val="24"/>
        </w:rPr>
        <w:t>证书</w:t>
      </w:r>
      <w:r>
        <w:rPr>
          <w:rFonts w:hint="eastAsia" w:ascii="仿宋" w:hAnsi="仿宋" w:eastAsia="仿宋" w:cs="宋体"/>
          <w:color w:val="000000"/>
          <w:sz w:val="24"/>
        </w:rPr>
        <w:t>；</w:t>
      </w:r>
    </w:p>
    <w:p w14:paraId="7068533B">
      <w:pPr>
        <w:pStyle w:val="8"/>
        <w:numPr>
          <w:ilvl w:val="0"/>
          <w:numId w:val="0"/>
        </w:numPr>
        <w:spacing w:line="360" w:lineRule="auto"/>
        <w:ind w:firstLine="480" w:firstLineChars="200"/>
        <w:rPr>
          <w:rFonts w:ascii="仿宋" w:hAnsi="仿宋" w:eastAsia="仿宋" w:cs="仿宋"/>
          <w:sz w:val="24"/>
        </w:rPr>
      </w:pPr>
      <w:r>
        <w:rPr>
          <w:rFonts w:hint="eastAsia" w:ascii="仿宋" w:hAnsi="仿宋" w:eastAsia="仿宋" w:cs="宋体"/>
          <w:sz w:val="24"/>
          <w:lang w:bidi="ar"/>
        </w:rPr>
        <w:t>1.</w:t>
      </w:r>
      <w:r>
        <w:rPr>
          <w:rFonts w:hint="eastAsia" w:ascii="仿宋" w:hAnsi="仿宋" w:eastAsia="仿宋" w:cs="宋体"/>
          <w:sz w:val="24"/>
          <w:lang w:val="en-US" w:eastAsia="zh-CN" w:bidi="ar"/>
        </w:rPr>
        <w:t>2</w:t>
      </w:r>
      <w:r>
        <w:rPr>
          <w:rFonts w:hint="eastAsia" w:ascii="仿宋" w:hAnsi="仿宋" w:eastAsia="仿宋" w:cs="宋体"/>
          <w:sz w:val="24"/>
          <w:lang w:bidi="ar"/>
        </w:rPr>
        <w:t>工程师不少于</w:t>
      </w:r>
      <w:r>
        <w:rPr>
          <w:rFonts w:hint="eastAsia" w:ascii="仿宋" w:hAnsi="仿宋" w:eastAsia="仿宋" w:cs="宋体"/>
          <w:sz w:val="24"/>
          <w:lang w:val="en-US" w:eastAsia="zh-CN" w:bidi="ar"/>
        </w:rPr>
        <w:t>2</w:t>
      </w:r>
      <w:r>
        <w:rPr>
          <w:rFonts w:hint="eastAsia" w:ascii="仿宋" w:hAnsi="仿宋" w:eastAsia="仿宋" w:cs="宋体"/>
          <w:sz w:val="24"/>
          <w:lang w:bidi="ar"/>
        </w:rPr>
        <w:t>名，负责整个项目的</w:t>
      </w:r>
      <w:r>
        <w:rPr>
          <w:rFonts w:hint="eastAsia" w:ascii="仿宋" w:hAnsi="仿宋" w:eastAsia="仿宋" w:cs="宋体"/>
          <w:sz w:val="24"/>
          <w:lang w:val="en-US" w:eastAsia="zh-CN" w:bidi="ar"/>
        </w:rPr>
        <w:t>实施、售后</w:t>
      </w:r>
      <w:r>
        <w:rPr>
          <w:rFonts w:hint="eastAsia" w:ascii="仿宋" w:hAnsi="仿宋" w:eastAsia="仿宋" w:cs="宋体"/>
          <w:sz w:val="24"/>
          <w:lang w:bidi="ar"/>
        </w:rPr>
        <w:t>等工作。</w:t>
      </w:r>
      <w:r>
        <w:rPr>
          <w:rFonts w:hint="eastAsia" w:ascii="仿宋" w:hAnsi="仿宋" w:eastAsia="仿宋" w:cs="宋体"/>
          <w:color w:val="000000"/>
          <w:sz w:val="24"/>
        </w:rPr>
        <w:t>需具有：人力资源和社会保障部或工业和信息化部颁发的</w:t>
      </w:r>
      <w:r>
        <w:rPr>
          <w:rFonts w:hint="eastAsia" w:ascii="仿宋" w:hAnsi="仿宋" w:eastAsia="仿宋" w:cs="仿宋"/>
          <w:sz w:val="24"/>
          <w:lang w:val="en-US" w:eastAsia="zh-CN"/>
        </w:rPr>
        <w:t>初级及以上</w:t>
      </w:r>
      <w:r>
        <w:rPr>
          <w:rFonts w:hint="eastAsia" w:ascii="仿宋" w:hAnsi="仿宋" w:eastAsia="仿宋" w:cs="仿宋"/>
          <w:sz w:val="24"/>
        </w:rPr>
        <w:t>证书</w:t>
      </w:r>
      <w:r>
        <w:rPr>
          <w:rFonts w:hint="eastAsia" w:ascii="仿宋" w:hAnsi="仿宋" w:eastAsia="仿宋" w:cs="宋体"/>
          <w:color w:val="000000"/>
          <w:sz w:val="24"/>
        </w:rPr>
        <w:t>；</w:t>
      </w:r>
    </w:p>
    <w:p w14:paraId="6293C25F">
      <w:pPr>
        <w:widowControl/>
        <w:spacing w:line="360" w:lineRule="auto"/>
        <w:ind w:firstLine="480" w:firstLineChars="200"/>
        <w:jc w:val="left"/>
        <w:rPr>
          <w:rFonts w:hint="eastAsia" w:ascii="仿宋" w:hAnsi="仿宋" w:eastAsia="仿宋" w:cs="宋体"/>
          <w:sz w:val="24"/>
          <w:lang w:bidi="ar"/>
        </w:rPr>
      </w:pPr>
      <w:r>
        <w:rPr>
          <w:rFonts w:hint="eastAsia" w:ascii="仿宋" w:hAnsi="仿宋" w:eastAsia="仿宋" w:cs="宋体"/>
          <w:sz w:val="24"/>
          <w:lang w:bidi="ar"/>
        </w:rPr>
        <w:t>2.响应供应商必须保证项目组人员和角色充足，确保项目组成员稳定，除了采购人提出要求外，不得随意更换，主要项目组成员必须参与本项目的工作。如需更换项目组成员，必须提前申请，并经过采购人书面同意。</w:t>
      </w:r>
    </w:p>
    <w:p w14:paraId="5EE167A0">
      <w:pPr>
        <w:pStyle w:val="4"/>
        <w:numPr>
          <w:ilvl w:val="0"/>
          <w:numId w:val="4"/>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质量保障要求</w:t>
      </w:r>
    </w:p>
    <w:p w14:paraId="1E99A286">
      <w:pPr>
        <w:spacing w:line="360" w:lineRule="auto"/>
        <w:ind w:firstLine="480" w:firstLineChars="200"/>
        <w:rPr>
          <w:rFonts w:hint="eastAsia" w:ascii="仿宋" w:hAnsi="仿宋" w:eastAsia="仿宋" w:cs="仿宋"/>
          <w:sz w:val="24"/>
        </w:rPr>
      </w:pPr>
      <w:r>
        <w:rPr>
          <w:rFonts w:hint="eastAsia" w:ascii="仿宋" w:hAnsi="仿宋" w:eastAsia="仿宋" w:cs="宋体"/>
          <w:bCs/>
          <w:sz w:val="24"/>
        </w:rPr>
        <w:t>符合相关行业相关规定、技术规范、标准、规程以及要求</w:t>
      </w:r>
      <w:r>
        <w:rPr>
          <w:rFonts w:hint="eastAsia" w:ascii="仿宋" w:hAnsi="仿宋" w:eastAsia="仿宋" w:cs="仿宋"/>
          <w:sz w:val="24"/>
        </w:rPr>
        <w:t>，确保项目在规定的时间内，按照用户需求，完成全部规定任务。</w:t>
      </w:r>
    </w:p>
    <w:p w14:paraId="700D81CB">
      <w:pPr>
        <w:pStyle w:val="4"/>
        <w:numPr>
          <w:ilvl w:val="0"/>
          <w:numId w:val="4"/>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信息安全保障要求</w:t>
      </w:r>
    </w:p>
    <w:p w14:paraId="399E1ADF">
      <w:pPr>
        <w:tabs>
          <w:tab w:val="left" w:pos="2880"/>
        </w:tabs>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服务单位</w:t>
      </w:r>
      <w:r>
        <w:rPr>
          <w:rFonts w:hint="eastAsia" w:ascii="仿宋" w:hAnsi="仿宋" w:eastAsia="仿宋" w:cs="仿宋"/>
          <w:bCs/>
          <w:sz w:val="24"/>
        </w:rPr>
        <w:t>应对建设项目的设计方案、施工方案以及所有施工过程资料和信息负有保密责任，未经用户许可不能外泄。</w:t>
      </w:r>
    </w:p>
    <w:p w14:paraId="3BDA3B1E">
      <w:pPr>
        <w:tabs>
          <w:tab w:val="left" w:pos="2880"/>
        </w:tabs>
        <w:spacing w:line="360" w:lineRule="auto"/>
        <w:ind w:firstLine="480" w:firstLineChars="200"/>
        <w:jc w:val="left"/>
        <w:rPr>
          <w:rFonts w:hint="eastAsia" w:ascii="仿宋" w:hAnsi="仿宋" w:eastAsia="仿宋" w:cs="仿宋"/>
          <w:bCs/>
          <w:sz w:val="24"/>
          <w:lang w:eastAsia="zh-CN"/>
        </w:rPr>
      </w:pPr>
      <w:r>
        <w:rPr>
          <w:rFonts w:hint="eastAsia" w:ascii="仿宋" w:hAnsi="仿宋" w:eastAsia="仿宋" w:cs="仿宋"/>
          <w:bCs/>
          <w:sz w:val="24"/>
        </w:rPr>
        <w:t>（2）按照国家、市的有关法规文件规定，要求履行保密责任</w:t>
      </w:r>
      <w:r>
        <w:rPr>
          <w:rFonts w:hint="eastAsia" w:ascii="仿宋" w:hAnsi="仿宋" w:eastAsia="仿宋" w:cs="仿宋"/>
          <w:bCs/>
          <w:sz w:val="24"/>
          <w:lang w:eastAsia="zh-CN"/>
        </w:rPr>
        <w:t>。</w:t>
      </w:r>
    </w:p>
    <w:p w14:paraId="37F550E7">
      <w:pPr>
        <w:pStyle w:val="4"/>
        <w:numPr>
          <w:ilvl w:val="0"/>
          <w:numId w:val="4"/>
        </w:numPr>
        <w:tabs>
          <w:tab w:val="left" w:pos="709"/>
        </w:tabs>
        <w:rPr>
          <w:rFonts w:hint="eastAsia" w:ascii="仿宋" w:hAnsi="仿宋" w:eastAsia="仿宋" w:cs="仿宋"/>
          <w:sz w:val="24"/>
          <w:szCs w:val="24"/>
          <w:lang w:val="en-US"/>
        </w:rPr>
      </w:pPr>
      <w:r>
        <w:rPr>
          <w:rFonts w:hint="eastAsia" w:ascii="仿宋" w:hAnsi="仿宋" w:eastAsia="仿宋" w:cs="仿宋"/>
          <w:sz w:val="24"/>
          <w:szCs w:val="24"/>
          <w:lang w:val="en-US"/>
        </w:rPr>
        <w:t>版权要求</w:t>
      </w:r>
    </w:p>
    <w:p w14:paraId="22EED320">
      <w:pPr>
        <w:pStyle w:val="18"/>
        <w:autoSpaceDE w:val="0"/>
        <w:autoSpaceDN w:val="0"/>
        <w:spacing w:line="360" w:lineRule="auto"/>
        <w:ind w:firstLine="480"/>
        <w:rPr>
          <w:rFonts w:hint="eastAsia" w:ascii="仿宋" w:hAnsi="仿宋" w:eastAsia="仿宋" w:cs="仿宋"/>
          <w:sz w:val="24"/>
        </w:rPr>
      </w:pPr>
      <w:r>
        <w:rPr>
          <w:rFonts w:hint="eastAsia" w:ascii="仿宋" w:hAnsi="仿宋" w:eastAsia="仿宋" w:cs="仿宋"/>
          <w:sz w:val="24"/>
        </w:rPr>
        <w:t>保证本项目成果及所使用到资源的版权合法性，软件著作权归原厂所有，采购人拥有永久合法使用权、部署权。</w:t>
      </w:r>
    </w:p>
    <w:p w14:paraId="0542877A">
      <w:pPr>
        <w:pStyle w:val="4"/>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提交要求</w:t>
      </w:r>
    </w:p>
    <w:p w14:paraId="3380E2CC">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包括</w:t>
      </w:r>
      <w:r>
        <w:rPr>
          <w:rFonts w:hint="eastAsia" w:ascii="仿宋" w:hAnsi="仿宋" w:eastAsia="仿宋" w:cs="宋体"/>
          <w:bCs/>
          <w:sz w:val="24"/>
          <w:lang w:val="en-US" w:eastAsia="zh-CN"/>
        </w:rPr>
        <w:t>软件（光盘或U盘）、授权书等</w:t>
      </w:r>
      <w:r>
        <w:rPr>
          <w:rFonts w:hint="eastAsia" w:ascii="仿宋" w:hAnsi="仿宋" w:eastAsia="仿宋" w:cs="宋体"/>
          <w:bCs/>
          <w:sz w:val="24"/>
        </w:rPr>
        <w:t>。</w:t>
      </w:r>
    </w:p>
    <w:p w14:paraId="4FFB87D7">
      <w:pPr>
        <w:pStyle w:val="4"/>
        <w:numPr>
          <w:ilvl w:val="0"/>
          <w:numId w:val="4"/>
        </w:numPr>
        <w:tabs>
          <w:tab w:val="left" w:pos="709"/>
        </w:tabs>
        <w:rPr>
          <w:rFonts w:hint="eastAsia" w:ascii="仿宋" w:hAnsi="仿宋" w:eastAsia="仿宋" w:cs="仿宋"/>
          <w:sz w:val="24"/>
          <w:szCs w:val="24"/>
        </w:rPr>
      </w:pPr>
      <w:r>
        <w:rPr>
          <w:rFonts w:hint="eastAsia" w:ascii="仿宋" w:hAnsi="仿宋" w:eastAsia="仿宋" w:cs="仿宋"/>
          <w:sz w:val="24"/>
          <w:szCs w:val="24"/>
        </w:rPr>
        <w:t>验收标准</w:t>
      </w:r>
    </w:p>
    <w:p w14:paraId="1B489C15">
      <w:pPr>
        <w:tabs>
          <w:tab w:val="left" w:pos="2880"/>
        </w:tabs>
        <w:spacing w:line="360" w:lineRule="auto"/>
        <w:ind w:firstLine="480" w:firstLineChars="200"/>
        <w:jc w:val="left"/>
        <w:rPr>
          <w:rFonts w:hint="eastAsia" w:ascii="仿宋" w:hAnsi="仿宋" w:eastAsia="仿宋" w:cs="宋体"/>
          <w:bCs/>
          <w:sz w:val="24"/>
        </w:rPr>
      </w:pPr>
      <w:r>
        <w:rPr>
          <w:rFonts w:hint="eastAsia" w:ascii="仿宋" w:hAnsi="仿宋" w:eastAsia="仿宋" w:cs="宋体"/>
          <w:bCs/>
          <w:sz w:val="24"/>
        </w:rPr>
        <w:t>（1）符合相关行业相关规定、技术规范、标准、规程以及要求；</w:t>
      </w:r>
    </w:p>
    <w:p w14:paraId="2FB4D20A">
      <w:pPr>
        <w:tabs>
          <w:tab w:val="left" w:pos="2880"/>
        </w:tabs>
        <w:spacing w:line="360" w:lineRule="auto"/>
        <w:ind w:firstLine="480" w:firstLineChars="200"/>
        <w:jc w:val="left"/>
        <w:rPr>
          <w:rFonts w:hint="eastAsia" w:ascii="仿宋" w:hAnsi="仿宋" w:eastAsia="仿宋" w:cs="仿宋"/>
          <w:b/>
          <w:sz w:val="24"/>
        </w:rPr>
      </w:pPr>
      <w:r>
        <w:rPr>
          <w:rFonts w:hint="eastAsia" w:ascii="仿宋" w:hAnsi="仿宋" w:eastAsia="仿宋" w:cs="宋体"/>
          <w:bCs/>
          <w:sz w:val="24"/>
        </w:rPr>
        <w:t>（2）惠州市</w:t>
      </w:r>
      <w:r>
        <w:rPr>
          <w:rFonts w:hint="eastAsia" w:ascii="仿宋" w:hAnsi="仿宋" w:eastAsia="仿宋" w:cs="宋体"/>
          <w:bCs/>
          <w:sz w:val="24"/>
          <w:lang w:val="en-US" w:eastAsia="zh-CN"/>
        </w:rPr>
        <w:t>职业病防治院数据库软件采购</w:t>
      </w:r>
      <w:r>
        <w:rPr>
          <w:rFonts w:hint="eastAsia" w:ascii="仿宋" w:hAnsi="仿宋" w:eastAsia="仿宋" w:cs="宋体"/>
          <w:bCs/>
          <w:sz w:val="24"/>
        </w:rPr>
        <w:t>项目完成项目实施采购工作后，项目通过验收。</w:t>
      </w:r>
    </w:p>
    <w:p w14:paraId="2AD2B949">
      <w:pPr>
        <w:pStyle w:val="3"/>
        <w:numPr>
          <w:ilvl w:val="0"/>
          <w:numId w:val="2"/>
        </w:numPr>
        <w:rPr>
          <w:rFonts w:hint="eastAsia" w:ascii="仿宋" w:hAnsi="仿宋" w:eastAsia="仿宋" w:cs="仿宋"/>
          <w:sz w:val="28"/>
          <w:szCs w:val="28"/>
        </w:rPr>
      </w:pPr>
      <w:r>
        <w:rPr>
          <w:rFonts w:hint="eastAsia" w:ascii="仿宋" w:hAnsi="仿宋" w:eastAsia="仿宋" w:cs="仿宋"/>
          <w:sz w:val="28"/>
          <w:szCs w:val="28"/>
        </w:rPr>
        <w:t>采购项目商务要求</w:t>
      </w:r>
    </w:p>
    <w:p w14:paraId="71BB1BEC">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服务期</w:t>
      </w:r>
    </w:p>
    <w:p w14:paraId="6FD4E48A">
      <w:pPr>
        <w:spacing w:line="440" w:lineRule="exact"/>
        <w:ind w:firstLine="720" w:firstLineChars="300"/>
        <w:rPr>
          <w:rFonts w:hint="eastAsia" w:ascii="仿宋" w:hAnsi="仿宋" w:eastAsia="仿宋" w:cs="仿宋"/>
          <w:sz w:val="24"/>
        </w:rPr>
      </w:pPr>
      <w:r>
        <w:rPr>
          <w:rFonts w:hint="eastAsia" w:ascii="仿宋" w:hAnsi="仿宋" w:eastAsia="仿宋" w:cs="仿宋"/>
          <w:sz w:val="24"/>
        </w:rPr>
        <w:t>从本项目合同签订之日起至本服务项目通过最终验收之日止。</w:t>
      </w:r>
    </w:p>
    <w:p w14:paraId="08474D0B">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报价要求</w:t>
      </w:r>
    </w:p>
    <w:p w14:paraId="76B8A85C">
      <w:pPr>
        <w:spacing w:line="440" w:lineRule="exact"/>
        <w:ind w:firstLine="480" w:firstLineChars="200"/>
        <w:rPr>
          <w:rFonts w:hint="eastAsia" w:ascii="仿宋" w:hAnsi="仿宋" w:eastAsia="仿宋" w:cs="仿宋"/>
          <w:sz w:val="24"/>
        </w:rPr>
      </w:pPr>
      <w:r>
        <w:rPr>
          <w:rFonts w:hint="eastAsia" w:ascii="仿宋" w:hAnsi="仿宋" w:eastAsia="仿宋" w:cs="仿宋"/>
          <w:sz w:val="24"/>
        </w:rPr>
        <w:t>报价应为已经包括了本项目交付的所有费用。</w:t>
      </w:r>
    </w:p>
    <w:p w14:paraId="706C582E">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项目工期</w:t>
      </w:r>
    </w:p>
    <w:p w14:paraId="279A036B">
      <w:pPr>
        <w:tabs>
          <w:tab w:val="left" w:pos="2880"/>
        </w:tabs>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合同签订之日起</w:t>
      </w:r>
      <w:r>
        <w:rPr>
          <w:rFonts w:hint="eastAsia" w:ascii="仿宋" w:hAnsi="仿宋" w:eastAsia="仿宋" w:cs="仿宋"/>
          <w:sz w:val="24"/>
          <w:lang w:val="en-US" w:eastAsia="zh-CN"/>
        </w:rPr>
        <w:t>3个月</w:t>
      </w:r>
      <w:r>
        <w:rPr>
          <w:rFonts w:hint="eastAsia" w:ascii="仿宋" w:hAnsi="仿宋" w:eastAsia="仿宋" w:cs="仿宋"/>
          <w:sz w:val="24"/>
        </w:rPr>
        <w:t>内</w:t>
      </w:r>
      <w:r>
        <w:rPr>
          <w:rFonts w:hint="eastAsia" w:ascii="仿宋" w:hAnsi="仿宋" w:eastAsia="仿宋" w:cs="仿宋"/>
          <w:sz w:val="24"/>
          <w:lang w:val="en-US" w:eastAsia="zh-CN"/>
        </w:rPr>
        <w:t>配合院方完成数据库部署、协助改造等工作</w:t>
      </w:r>
      <w:r>
        <w:rPr>
          <w:rFonts w:hint="eastAsia" w:ascii="仿宋" w:hAnsi="仿宋" w:eastAsia="仿宋" w:cs="仿宋"/>
          <w:sz w:val="24"/>
        </w:rPr>
        <w:t xml:space="preserve">直至建设项目验收。    </w:t>
      </w:r>
    </w:p>
    <w:p w14:paraId="1DEEF9A3">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验收要求</w:t>
      </w:r>
    </w:p>
    <w:p w14:paraId="781D6BC8">
      <w:pPr>
        <w:spacing w:line="440" w:lineRule="exact"/>
        <w:ind w:firstLine="240" w:firstLineChars="100"/>
        <w:rPr>
          <w:rFonts w:hint="eastAsia" w:ascii="仿宋" w:hAnsi="仿宋" w:eastAsia="仿宋" w:cs="仿宋"/>
          <w:sz w:val="24"/>
        </w:rPr>
      </w:pPr>
      <w:r>
        <w:rPr>
          <w:rFonts w:hint="eastAsia" w:ascii="仿宋" w:hAnsi="仿宋" w:eastAsia="仿宋" w:cs="仿宋"/>
          <w:sz w:val="24"/>
        </w:rPr>
        <w:t>（1）验收标准：依据国家、工信部及地方等有关技术规范和标准进行评审验收。</w:t>
      </w:r>
    </w:p>
    <w:p w14:paraId="49647D8C">
      <w:pPr>
        <w:spacing w:line="440" w:lineRule="exact"/>
        <w:ind w:firstLine="240" w:firstLineChars="1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 xml:space="preserve">）验收方法：提出验收书面申请，采购人组织开展最终验收。 </w:t>
      </w:r>
    </w:p>
    <w:p w14:paraId="418A26CA">
      <w:pPr>
        <w:spacing w:line="440" w:lineRule="exact"/>
        <w:ind w:firstLine="240" w:firstLineChars="100"/>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）在乙方提供</w:t>
      </w:r>
      <w:r>
        <w:rPr>
          <w:rFonts w:hint="eastAsia" w:ascii="仿宋" w:hAnsi="仿宋" w:eastAsia="仿宋" w:cs="仿宋"/>
          <w:sz w:val="24"/>
          <w:lang w:val="en-US" w:eastAsia="zh-CN"/>
        </w:rPr>
        <w:t>货物</w:t>
      </w:r>
      <w:r>
        <w:rPr>
          <w:rFonts w:hint="eastAsia" w:ascii="仿宋" w:hAnsi="仿宋" w:eastAsia="仿宋" w:cs="仿宋"/>
          <w:sz w:val="24"/>
        </w:rPr>
        <w:t>之日起30个工作日内，甲方应组织项目验收。服务质量验收合格的，甲方向乙方签发《验收报告》；服务质量验收不合格的，甲方及时向乙方提出异议和投诉。甲方无正当理由不验收，且不通知乙方进行延期验收或未经验收而交付使用的，应视为项目合格。</w:t>
      </w:r>
    </w:p>
    <w:p w14:paraId="02C7E4DC">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售后服务</w:t>
      </w:r>
    </w:p>
    <w:p w14:paraId="2E693011">
      <w:pPr>
        <w:spacing w:line="360" w:lineRule="auto"/>
        <w:ind w:firstLine="504" w:firstLineChars="210"/>
        <w:rPr>
          <w:rFonts w:hint="eastAsia" w:ascii="仿宋" w:hAnsi="仿宋" w:eastAsia="仿宋" w:cs="仿宋"/>
          <w:sz w:val="24"/>
        </w:rPr>
      </w:pPr>
      <w:r>
        <w:rPr>
          <w:rFonts w:hint="eastAsia" w:ascii="仿宋" w:hAnsi="仿宋" w:eastAsia="仿宋" w:cs="仿宋"/>
          <w:sz w:val="24"/>
        </w:rPr>
        <w:t>项目验收完成后，</w:t>
      </w:r>
      <w:r>
        <w:rPr>
          <w:rFonts w:hint="eastAsia" w:ascii="仿宋" w:hAnsi="仿宋" w:eastAsia="仿宋" w:cs="仿宋"/>
          <w:sz w:val="24"/>
          <w:lang w:val="en-US" w:eastAsia="zh-CN"/>
        </w:rPr>
        <w:t>提供售后技术服务6年</w:t>
      </w:r>
      <w:r>
        <w:rPr>
          <w:rFonts w:hint="eastAsia" w:ascii="仿宋" w:hAnsi="仿宋" w:eastAsia="仿宋" w:cs="仿宋"/>
          <w:sz w:val="24"/>
          <w:lang w:val="hr-HR"/>
        </w:rPr>
        <w:t>。</w:t>
      </w:r>
    </w:p>
    <w:p w14:paraId="42DB5F93">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付款期限及方式</w:t>
      </w:r>
    </w:p>
    <w:p w14:paraId="115BA004">
      <w:pPr>
        <w:spacing w:line="44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后续根据采购方式确定。</w:t>
      </w:r>
    </w:p>
    <w:p w14:paraId="42E449E2">
      <w:pPr>
        <w:pStyle w:val="4"/>
        <w:numPr>
          <w:ilvl w:val="0"/>
          <w:numId w:val="5"/>
        </w:numPr>
        <w:rPr>
          <w:rFonts w:hint="eastAsia" w:ascii="仿宋" w:hAnsi="仿宋" w:eastAsia="仿宋" w:cs="仿宋"/>
          <w:sz w:val="24"/>
          <w:szCs w:val="24"/>
        </w:rPr>
      </w:pPr>
      <w:r>
        <w:rPr>
          <w:rFonts w:hint="eastAsia" w:ascii="仿宋" w:hAnsi="仿宋" w:eastAsia="仿宋" w:cs="仿宋"/>
          <w:sz w:val="24"/>
          <w:szCs w:val="24"/>
        </w:rPr>
        <w:t>违约责任</w:t>
      </w:r>
    </w:p>
    <w:p w14:paraId="148D15DC">
      <w:pPr>
        <w:spacing w:line="360" w:lineRule="auto"/>
        <w:ind w:firstLine="480" w:firstLineChars="200"/>
        <w:rPr>
          <w:rFonts w:hint="eastAsia" w:ascii="仿宋" w:hAnsi="仿宋" w:eastAsia="仿宋" w:cs="仿宋"/>
          <w:sz w:val="24"/>
        </w:rPr>
      </w:pPr>
      <w:r>
        <w:rPr>
          <w:rFonts w:hint="eastAsia" w:ascii="仿宋" w:hAnsi="仿宋" w:eastAsia="仿宋" w:cs="仿宋"/>
          <w:sz w:val="24"/>
        </w:rPr>
        <w:t>（1) 承建方提供的</w:t>
      </w:r>
      <w:r>
        <w:rPr>
          <w:rFonts w:hint="eastAsia" w:ascii="仿宋" w:hAnsi="仿宋" w:eastAsia="仿宋" w:cs="仿宋"/>
          <w:sz w:val="24"/>
          <w:lang w:val="en-US" w:eastAsia="zh-CN"/>
        </w:rPr>
        <w:t>货物/服务</w:t>
      </w:r>
      <w:r>
        <w:rPr>
          <w:rFonts w:hint="eastAsia" w:ascii="仿宋" w:hAnsi="仿宋" w:eastAsia="仿宋" w:cs="仿宋"/>
          <w:sz w:val="24"/>
        </w:rPr>
        <w:t>不符合采购文件、报价文件或本合同规定的，医院有权拒收，并且承建方方须向医院支付本合同总价20%的违约金。</w:t>
      </w:r>
    </w:p>
    <w:p w14:paraId="22485D3A">
      <w:pPr>
        <w:spacing w:line="360" w:lineRule="auto"/>
        <w:ind w:firstLine="480" w:firstLineChars="200"/>
        <w:rPr>
          <w:rFonts w:hint="eastAsia" w:ascii="仿宋" w:hAnsi="仿宋" w:eastAsia="仿宋" w:cs="仿宋"/>
          <w:sz w:val="24"/>
        </w:rPr>
      </w:pPr>
      <w:r>
        <w:rPr>
          <w:rFonts w:hint="eastAsia" w:ascii="仿宋" w:hAnsi="仿宋" w:eastAsia="仿宋" w:cs="仿宋"/>
          <w:sz w:val="24"/>
        </w:rPr>
        <w:t>（2) 承建方未能按本合同规定的交货时间提供</w:t>
      </w:r>
      <w:r>
        <w:rPr>
          <w:rFonts w:hint="eastAsia" w:ascii="仿宋" w:hAnsi="仿宋" w:eastAsia="仿宋" w:cs="仿宋"/>
          <w:sz w:val="24"/>
          <w:lang w:val="en-US" w:eastAsia="zh-CN"/>
        </w:rPr>
        <w:t>货物/</w:t>
      </w:r>
      <w:r>
        <w:rPr>
          <w:rFonts w:hint="eastAsia" w:ascii="仿宋" w:hAnsi="仿宋" w:eastAsia="仿宋" w:cs="仿宋"/>
          <w:sz w:val="24"/>
        </w:rPr>
        <w:t>服务，从逾期之日起每日按本合同总价</w:t>
      </w:r>
      <w:r>
        <w:rPr>
          <w:rFonts w:hint="eastAsia" w:ascii="仿宋" w:hAnsi="仿宋" w:eastAsia="仿宋" w:cs="仿宋"/>
          <w:sz w:val="24"/>
          <w:lang w:val="en-US" w:eastAsia="zh-CN"/>
        </w:rPr>
        <w:t>5</w:t>
      </w:r>
      <w:r>
        <w:rPr>
          <w:rFonts w:hint="eastAsia" w:ascii="仿宋" w:hAnsi="仿宋" w:eastAsia="仿宋" w:cs="仿宋"/>
          <w:sz w:val="24"/>
        </w:rPr>
        <w:t>‰的数额向医院支付违约金；逾期超过180天未能完成的，医院有权终止合同，由此造成的医院经济损失由承建方承担。</w:t>
      </w:r>
    </w:p>
    <w:p w14:paraId="283AEF68">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rPr>
        <w:t>（3）医院</w:t>
      </w:r>
      <w:r>
        <w:rPr>
          <w:rFonts w:hint="eastAsia" w:ascii="仿宋" w:hAnsi="仿宋" w:eastAsia="仿宋" w:cs="仿宋"/>
          <w:sz w:val="24"/>
          <w:lang w:val="zh-CN"/>
        </w:rPr>
        <w:t>逾期付款的，应当每天按未支付金额的千分之</w:t>
      </w:r>
      <w:r>
        <w:rPr>
          <w:rFonts w:hint="eastAsia" w:ascii="仿宋" w:hAnsi="仿宋" w:eastAsia="仿宋" w:cs="仿宋"/>
          <w:sz w:val="24"/>
          <w:lang w:val="en-US" w:eastAsia="zh-CN"/>
        </w:rPr>
        <w:t>三</w:t>
      </w:r>
      <w:r>
        <w:rPr>
          <w:rFonts w:hint="eastAsia" w:ascii="仿宋" w:hAnsi="仿宋" w:eastAsia="仿宋" w:cs="仿宋"/>
          <w:sz w:val="24"/>
          <w:lang w:val="zh-CN"/>
        </w:rPr>
        <w:t>支付违约金给</w:t>
      </w:r>
      <w:r>
        <w:rPr>
          <w:rFonts w:hint="eastAsia" w:ascii="仿宋" w:hAnsi="仿宋" w:eastAsia="仿宋" w:cs="仿宋"/>
          <w:sz w:val="24"/>
        </w:rPr>
        <w:t>承建方</w:t>
      </w:r>
      <w:r>
        <w:rPr>
          <w:rFonts w:hint="eastAsia" w:ascii="仿宋" w:hAnsi="仿宋" w:eastAsia="仿宋" w:cs="仿宋"/>
          <w:sz w:val="24"/>
          <w:lang w:val="zh-CN"/>
        </w:rPr>
        <w:t>。</w:t>
      </w:r>
    </w:p>
    <w:p w14:paraId="1C744976">
      <w:pPr>
        <w:spacing w:line="360" w:lineRule="auto"/>
        <w:ind w:firstLine="480" w:firstLineChars="200"/>
        <w:rPr>
          <w:rFonts w:hint="eastAsia" w:ascii="仿宋" w:hAnsi="仿宋" w:eastAsia="仿宋" w:cs="仿宋"/>
          <w:sz w:val="24"/>
        </w:rPr>
      </w:pPr>
      <w:r>
        <w:rPr>
          <w:rFonts w:hint="eastAsia" w:ascii="仿宋" w:hAnsi="仿宋" w:eastAsia="仿宋" w:cs="仿宋"/>
          <w:sz w:val="24"/>
        </w:rPr>
        <w:t>（4）对于</w:t>
      </w:r>
      <w:r>
        <w:rPr>
          <w:rFonts w:hint="eastAsia" w:ascii="仿宋" w:hAnsi="仿宋" w:eastAsia="仿宋" w:cs="仿宋"/>
          <w:sz w:val="24"/>
          <w:lang w:val="en-US" w:eastAsia="zh-CN"/>
        </w:rPr>
        <w:t>服务单位</w:t>
      </w:r>
      <w:r>
        <w:rPr>
          <w:rFonts w:hint="eastAsia" w:ascii="仿宋" w:hAnsi="仿宋" w:eastAsia="仿宋" w:cs="仿宋"/>
          <w:sz w:val="24"/>
        </w:rPr>
        <w:t>出现违约行为或服务行为不符合质量要求，医院将要求承建方按规定进行整改，在两次整改均无效或仍不能符合质量要求的，报经医院采购管理领导小组审议同意后终止合同，将承建方列入黑名单管理。同时，承建方须承担所有违约责任。</w:t>
      </w:r>
    </w:p>
    <w:p w14:paraId="68AE35A6">
      <w:pPr>
        <w:spacing w:line="360" w:lineRule="auto"/>
        <w:ind w:firstLine="480" w:firstLineChars="200"/>
        <w:rPr>
          <w:rFonts w:hint="eastAsia" w:eastAsiaTheme="minorEastAsia"/>
          <w:lang w:eastAsia="zh-CN"/>
        </w:rPr>
      </w:pPr>
      <w:r>
        <w:rPr>
          <w:rFonts w:hint="eastAsia" w:ascii="仿宋" w:hAnsi="仿宋" w:eastAsia="仿宋" w:cs="仿宋"/>
          <w:sz w:val="24"/>
        </w:rPr>
        <w:t>（5）其它违约</w:t>
      </w:r>
      <w:bookmarkStart w:id="1" w:name="_GoBack"/>
      <w:r>
        <w:rPr>
          <w:rFonts w:hint="eastAsia" w:ascii="仿宋" w:hAnsi="仿宋" w:eastAsia="仿宋" w:cs="仿宋"/>
          <w:sz w:val="24"/>
        </w:rPr>
        <w:t>责任按《中华人民共和国民法典》</w:t>
      </w:r>
      <w:r>
        <w:rPr>
          <w:rFonts w:hint="eastAsia" w:ascii="仿宋" w:hAnsi="仿宋" w:eastAsia="仿宋" w:cs="仿宋"/>
          <w:sz w:val="24"/>
        </w:rPr>
        <w:t>处</w:t>
      </w:r>
      <w:bookmarkEnd w:id="1"/>
      <w:r>
        <w:rPr>
          <w:rFonts w:hint="eastAsia" w:ascii="仿宋" w:hAnsi="仿宋" w:eastAsia="仿宋" w:cs="仿宋"/>
          <w:sz w:val="24"/>
        </w:rPr>
        <w:t>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A0E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64FC9">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C64FC9">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47101"/>
    <w:multiLevelType w:val="singleLevel"/>
    <w:tmpl w:val="86147101"/>
    <w:lvl w:ilvl="0" w:tentative="0">
      <w:start w:val="1"/>
      <w:numFmt w:val="chineseCounting"/>
      <w:suff w:val="nothing"/>
      <w:lvlText w:val="（%1）"/>
      <w:lvlJc w:val="left"/>
      <w:pPr>
        <w:ind w:left="0" w:firstLine="420"/>
      </w:pPr>
      <w:rPr>
        <w:rFonts w:hint="eastAsia"/>
      </w:rPr>
    </w:lvl>
  </w:abstractNum>
  <w:abstractNum w:abstractNumId="1">
    <w:nsid w:val="D1B4EBB1"/>
    <w:multiLevelType w:val="singleLevel"/>
    <w:tmpl w:val="D1B4EBB1"/>
    <w:lvl w:ilvl="0" w:tentative="0">
      <w:start w:val="1"/>
      <w:numFmt w:val="chineseCounting"/>
      <w:suff w:val="nothing"/>
      <w:lvlText w:val="（%1）"/>
      <w:lvlJc w:val="left"/>
      <w:pPr>
        <w:ind w:left="0" w:firstLine="420"/>
      </w:pPr>
      <w:rPr>
        <w:rFonts w:hint="eastAsia"/>
      </w:rPr>
    </w:lvl>
  </w:abstractNum>
  <w:abstractNum w:abstractNumId="2">
    <w:nsid w:val="E9CDAF02"/>
    <w:multiLevelType w:val="singleLevel"/>
    <w:tmpl w:val="E9CDAF02"/>
    <w:lvl w:ilvl="0" w:tentative="0">
      <w:start w:val="1"/>
      <w:numFmt w:val="chineseCounting"/>
      <w:suff w:val="nothing"/>
      <w:lvlText w:val="%1、"/>
      <w:lvlJc w:val="left"/>
      <w:pPr>
        <w:ind w:left="0" w:firstLine="420"/>
      </w:pPr>
      <w:rPr>
        <w:rFonts w:hint="eastAsia"/>
      </w:rPr>
    </w:lvl>
  </w:abstractNum>
  <w:abstractNum w:abstractNumId="3">
    <w:nsid w:val="01586E32"/>
    <w:multiLevelType w:val="singleLevel"/>
    <w:tmpl w:val="01586E32"/>
    <w:lvl w:ilvl="0" w:tentative="0">
      <w:start w:val="1"/>
      <w:numFmt w:val="chineseCounting"/>
      <w:suff w:val="nothing"/>
      <w:lvlText w:val="（%1）"/>
      <w:lvlJc w:val="left"/>
      <w:pPr>
        <w:ind w:left="0" w:firstLine="420"/>
      </w:pPr>
      <w:rPr>
        <w:rFonts w:hint="eastAsia"/>
      </w:rPr>
    </w:lvl>
  </w:abstractNum>
  <w:abstractNum w:abstractNumId="4">
    <w:nsid w:val="67353757"/>
    <w:multiLevelType w:val="multilevel"/>
    <w:tmpl w:val="67353757"/>
    <w:lvl w:ilvl="0" w:tentative="0">
      <w:start w:val="1"/>
      <w:numFmt w:val="chineseCountingThousand"/>
      <w:suff w:val="space"/>
      <w:lvlText w:val="第%1章"/>
      <w:lvlJc w:val="left"/>
      <w:pPr>
        <w:ind w:left="432" w:hanging="432"/>
      </w:pPr>
      <w:rPr>
        <w:rFonts w:hint="eastAsia"/>
      </w:rPr>
    </w:lvl>
    <w:lvl w:ilvl="1" w:tentative="0">
      <w:start w:val="1"/>
      <w:numFmt w:val="decimal"/>
      <w:pStyle w:val="4"/>
      <w:isLgl/>
      <w:suff w:val="space"/>
      <w:lvlText w:val="%1.%2"/>
      <w:lvlJc w:val="left"/>
      <w:pPr>
        <w:ind w:left="576" w:hanging="576"/>
      </w:pPr>
      <w:rPr>
        <w:rFonts w:hint="eastAsia"/>
      </w:rPr>
    </w:lvl>
    <w:lvl w:ilvl="2" w:tentative="0">
      <w:start w:val="1"/>
      <w:numFmt w:val="decimal"/>
      <w:pStyle w:val="5"/>
      <w:isLgl/>
      <w:suff w:val="space"/>
      <w:lvlText w:val="%1.%2.%3"/>
      <w:lvlJc w:val="left"/>
      <w:pPr>
        <w:ind w:left="737" w:hanging="737"/>
      </w:pPr>
      <w:rPr>
        <w:rFonts w:hint="default" w:ascii="Arial" w:hAnsi="Arial" w:eastAsia="黑体"/>
        <w:b/>
        <w:i w:val="0"/>
        <w:lang w:val="en-US"/>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default" w:ascii="Arial" w:hAnsi="Arial" w:cs="Times New Roman"/>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OTAzY2VlOWU1YjExNDNhNDE1ZGE0Nzk0M2FmYjYifQ=="/>
  </w:docVars>
  <w:rsids>
    <w:rsidRoot w:val="00000000"/>
    <w:rsid w:val="01D2157F"/>
    <w:rsid w:val="02356322"/>
    <w:rsid w:val="04BC65D1"/>
    <w:rsid w:val="0555000E"/>
    <w:rsid w:val="09D26160"/>
    <w:rsid w:val="0A9D0778"/>
    <w:rsid w:val="12183D88"/>
    <w:rsid w:val="12374DE3"/>
    <w:rsid w:val="169F3877"/>
    <w:rsid w:val="1BD702B9"/>
    <w:rsid w:val="21E409B2"/>
    <w:rsid w:val="22C232BD"/>
    <w:rsid w:val="27537FCC"/>
    <w:rsid w:val="2B0D4C4E"/>
    <w:rsid w:val="2CC11DA4"/>
    <w:rsid w:val="2DE51D0F"/>
    <w:rsid w:val="2DF815CB"/>
    <w:rsid w:val="308C0810"/>
    <w:rsid w:val="30ED10C3"/>
    <w:rsid w:val="35D92644"/>
    <w:rsid w:val="3783756B"/>
    <w:rsid w:val="386155FD"/>
    <w:rsid w:val="393C45EF"/>
    <w:rsid w:val="3E257F97"/>
    <w:rsid w:val="406576F0"/>
    <w:rsid w:val="41D41ACB"/>
    <w:rsid w:val="448F1095"/>
    <w:rsid w:val="44C52FB0"/>
    <w:rsid w:val="498D4966"/>
    <w:rsid w:val="5974171F"/>
    <w:rsid w:val="604B7855"/>
    <w:rsid w:val="67DA04B7"/>
    <w:rsid w:val="6B577925"/>
    <w:rsid w:val="71882317"/>
    <w:rsid w:val="74D802C1"/>
    <w:rsid w:val="76567EB3"/>
    <w:rsid w:val="7C8B4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widowControl/>
      <w:numPr>
        <w:ilvl w:val="1"/>
        <w:numId w:val="1"/>
      </w:numPr>
      <w:spacing w:before="480" w:after="120" w:line="360" w:lineRule="auto"/>
      <w:jc w:val="left"/>
      <w:outlineLvl w:val="1"/>
    </w:pPr>
    <w:rPr>
      <w:rFonts w:ascii="Arial" w:hAnsi="Arial" w:eastAsia="黑体"/>
      <w:b/>
      <w:bCs/>
      <w:kern w:val="0"/>
      <w:sz w:val="28"/>
      <w:szCs w:val="32"/>
      <w:lang w:val="zh-CN"/>
    </w:rPr>
  </w:style>
  <w:style w:type="paragraph" w:styleId="5">
    <w:name w:val="heading 3"/>
    <w:basedOn w:val="1"/>
    <w:next w:val="1"/>
    <w:qFormat/>
    <w:uiPriority w:val="0"/>
    <w:pPr>
      <w:keepNext/>
      <w:keepLines/>
      <w:widowControl/>
      <w:numPr>
        <w:ilvl w:val="2"/>
        <w:numId w:val="1"/>
      </w:numPr>
      <w:tabs>
        <w:tab w:val="left" w:pos="709"/>
      </w:tabs>
      <w:spacing w:before="240" w:after="120" w:line="360" w:lineRule="auto"/>
      <w:jc w:val="left"/>
      <w:outlineLvl w:val="2"/>
    </w:pPr>
    <w:rPr>
      <w:rFonts w:ascii="Arial" w:hAnsi="Arial" w:eastAsia="黑体"/>
      <w:b/>
      <w:bCs/>
      <w:sz w:val="26"/>
      <w:szCs w:val="32"/>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unhideWhenUsed/>
    <w:qFormat/>
    <w:uiPriority w:val="99"/>
    <w:pPr>
      <w:spacing w:after="0"/>
      <w:ind w:left="0" w:leftChars="0" w:firstLine="420" w:firstLineChars="200"/>
      <w:jc w:val="left"/>
    </w:pPr>
    <w:rPr>
      <w:sz w:val="28"/>
    </w:rPr>
  </w:style>
  <w:style w:type="table" w:styleId="14">
    <w:name w:val="Table Grid"/>
    <w:basedOn w:val="1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样式 左侧:  2 字符 + 左侧:  0.85 厘米 首行缩进:  2 字符1"/>
    <w:basedOn w:val="1"/>
    <w:qFormat/>
    <w:uiPriority w:val="0"/>
    <w:pPr>
      <w:ind w:left="482" w:firstLine="200" w:firstLineChars="200"/>
    </w:pPr>
    <w:rPr>
      <w:rFonts w:cs="宋体"/>
    </w:rPr>
  </w:style>
  <w:style w:type="paragraph" w:customStyle="1" w:styleId="17">
    <w:name w:val="正文内容"/>
    <w:basedOn w:val="1"/>
    <w:qFormat/>
    <w:uiPriority w:val="0"/>
    <w:pPr>
      <w:spacing w:line="360" w:lineRule="auto"/>
      <w:ind w:firstLine="200" w:firstLineChars="200"/>
    </w:pPr>
    <w:rPr>
      <w:sz w:val="24"/>
      <w:szCs w:val="21"/>
      <w:lang w:val="zh-CN"/>
    </w:rPr>
  </w:style>
  <w:style w:type="paragraph" w:customStyle="1" w:styleId="18">
    <w:name w:val="列出段落1"/>
    <w:basedOn w:val="1"/>
    <w:unhideWhenUsed/>
    <w:qFormat/>
    <w:uiPriority w:val="99"/>
    <w:pPr>
      <w:ind w:firstLine="420" w:firstLineChars="200"/>
    </w:pPr>
  </w:style>
  <w:style w:type="paragraph" w:customStyle="1" w:styleId="19">
    <w:name w:val="Table Paragraph"/>
    <w:basedOn w:val="1"/>
    <w:qFormat/>
    <w:uiPriority w:val="1"/>
    <w:rPr>
      <w:rFonts w:ascii="宋体" w:hAnsi="宋体" w:cs="宋体"/>
      <w:lang w:val="zh-CN" w:bidi="zh-CN"/>
    </w:rPr>
  </w:style>
  <w:style w:type="paragraph" w:customStyle="1" w:styleId="20">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1">
    <w:name w:val="0段落文字"/>
    <w:basedOn w:val="1"/>
    <w:qFormat/>
    <w:uiPriority w:val="0"/>
    <w:pPr>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729</Words>
  <Characters>742</Characters>
  <Lines>0</Lines>
  <Paragraphs>0</Paragraphs>
  <TotalTime>0</TotalTime>
  <ScaleCrop>false</ScaleCrop>
  <LinksUpToDate>false</LinksUpToDate>
  <CharactersWithSpaces>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2024-09-03T02:35:00Z</dcterms:created>
  <dc:creator>hzzx.DESKTOP-ASK98HG</dc:creator>
  <cp:lastModifiedBy>超</cp:lastModifiedBy>
  <dcterms:modified xsi:type="dcterms:W3CDTF">2026-04-08T09:22:38Z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14D4D381153648FABEF69FAEAABEAAA4_13</vt:lpwstr>
  </property>
  <property fmtid="{D5CDD505-2E9C-101B-9397-08002B2CF9AE}" pid="4" name="KSOTemplateDocerSaveRecord">
    <vt:lpwstr>eyJoZGlkIjoiMGI0ODg4NmE1MWI0Y2E0YWRjNzA3YjM0NTFkOWY4MWIiLCJ1c2VySWQiOiIxMjEwOTA1NTM1In0=</vt:lpwstr>
  </property>
</Properties>
</file>