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B8" w:rsidRDefault="00A821B8" w:rsidP="00A821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821B8" w:rsidRDefault="00A821B8" w:rsidP="00A821B8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惠州市职业病防治院2023年公开招聘第一批</w:t>
      </w:r>
    </w:p>
    <w:p w:rsidR="00A821B8" w:rsidRDefault="00A821B8" w:rsidP="00A821B8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工作人员通过资格审查人员名单</w:t>
      </w:r>
    </w:p>
    <w:p w:rsidR="00A821B8" w:rsidRDefault="00A821B8" w:rsidP="00A821B8">
      <w:pPr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W w:w="49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3957"/>
        <w:gridCol w:w="3510"/>
      </w:tblGrid>
      <w:tr w:rsidR="00A821B8" w:rsidTr="000460A8">
        <w:trPr>
          <w:trHeight w:val="508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报考职位代码及专业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通过资格审查人员名单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821B8" w:rsidTr="000460A8">
        <w:trPr>
          <w:trHeight w:val="52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01大亚湾分院护士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余嘉慧</w:t>
            </w:r>
          </w:p>
        </w:tc>
      </w:tr>
      <w:tr w:rsidR="00A821B8" w:rsidTr="000460A8">
        <w:trPr>
          <w:trHeight w:val="598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01大亚湾分院护士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丁佳敏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01大亚湾分院护士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黄金花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01大亚湾分院护士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罗嘉玲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01大亚湾分院护士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曹玲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01大亚湾分院护士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邓志辉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01大亚湾分院护士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魏巧思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02大亚湾分院检验员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曾晓桐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03大亚湾分院  职员-人力资源管理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邓达聪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03</w:t>
            </w:r>
            <w:r>
              <w:rPr>
                <w:rStyle w:val="font31"/>
                <w:rFonts w:hint="default"/>
                <w:lang w:bidi="ar"/>
              </w:rPr>
              <w:t>大亚湾分院职员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Style w:val="font31"/>
                <w:rFonts w:hint="default"/>
                <w:lang w:bidi="ar"/>
              </w:rPr>
              <w:t>人力资源管理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杨源昊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03</w:t>
            </w:r>
            <w:r>
              <w:rPr>
                <w:rStyle w:val="font31"/>
                <w:rFonts w:hint="default"/>
                <w:lang w:bidi="ar"/>
              </w:rPr>
              <w:t>大亚湾分院职员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Style w:val="font31"/>
                <w:rFonts w:hint="default"/>
                <w:lang w:bidi="ar"/>
              </w:rPr>
              <w:t>软件设计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张启超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03</w:t>
            </w:r>
            <w:r>
              <w:rPr>
                <w:rStyle w:val="font31"/>
                <w:rFonts w:hint="default"/>
                <w:lang w:bidi="ar"/>
              </w:rPr>
              <w:t>大亚湾分院职员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Style w:val="font31"/>
                <w:rFonts w:hint="default"/>
                <w:lang w:bidi="ar"/>
              </w:rPr>
              <w:t>法学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李健峰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03大亚湾分院职员-会计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雷文超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03</w:t>
            </w:r>
            <w:r>
              <w:rPr>
                <w:rStyle w:val="font31"/>
                <w:rFonts w:hint="default"/>
                <w:lang w:bidi="ar"/>
              </w:rPr>
              <w:t>大亚湾分院职员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Style w:val="font31"/>
                <w:rFonts w:hint="default"/>
                <w:lang w:bidi="ar"/>
              </w:rPr>
              <w:t>会计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查静雯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04仲恺工作站职员-行政管理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张国华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04仲恺工作站职员-计算机应用技术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刘淑英</w:t>
            </w:r>
          </w:p>
        </w:tc>
      </w:tr>
      <w:tr w:rsidR="00A821B8" w:rsidTr="000460A8">
        <w:trPr>
          <w:trHeight w:val="583"/>
          <w:tblCellSpacing w:w="0" w:type="dxa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05司机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8" w:rsidRDefault="00A821B8" w:rsidP="000460A8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李运州</w:t>
            </w:r>
          </w:p>
        </w:tc>
      </w:tr>
    </w:tbl>
    <w:p w:rsidR="00D942F9" w:rsidRDefault="00D942F9">
      <w:bookmarkStart w:id="0" w:name="_GoBack"/>
      <w:bookmarkEnd w:id="0"/>
    </w:p>
    <w:sectPr w:rsidR="00D9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B8"/>
    <w:rsid w:val="008F2DB8"/>
    <w:rsid w:val="00A821B8"/>
    <w:rsid w:val="00D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A821B8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21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A821B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3Char">
    <w:name w:val="标题 3 Char"/>
    <w:basedOn w:val="a0"/>
    <w:link w:val="3"/>
    <w:uiPriority w:val="9"/>
    <w:semiHidden/>
    <w:rsid w:val="00A821B8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A821B8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21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A821B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3Char">
    <w:name w:val="标题 3 Char"/>
    <w:basedOn w:val="a0"/>
    <w:link w:val="3"/>
    <w:uiPriority w:val="9"/>
    <w:semiHidden/>
    <w:rsid w:val="00A821B8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2023-03-17T09:42:00Z</dcterms:created>
  <dcterms:modified xsi:type="dcterms:W3CDTF">2023-03-17T09:42:00Z</dcterms:modified>
</cp:coreProperties>
</file>